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8809D3" w14:textId="14331412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>WG4 Meeting#</w:t>
      </w:r>
      <w:r w:rsidR="009169CF">
        <w:rPr>
          <w:rFonts w:ascii="Arial" w:eastAsia="SimSun" w:hAnsi="Arial" w:cs="Times New Roman"/>
          <w:b/>
          <w:sz w:val="24"/>
          <w:szCs w:val="20"/>
          <w:lang w:val="en-GB"/>
        </w:rPr>
        <w:t>10</w:t>
      </w:r>
      <w:r w:rsidR="00BC1A00">
        <w:rPr>
          <w:rFonts w:ascii="Arial" w:eastAsia="SimSun" w:hAnsi="Arial" w:cs="Times New Roman"/>
          <w:b/>
          <w:sz w:val="24"/>
          <w:szCs w:val="20"/>
          <w:lang w:val="en-GB"/>
        </w:rPr>
        <w:t>2</w:t>
      </w:r>
      <w:r w:rsidR="00B274CC">
        <w:rPr>
          <w:rFonts w:ascii="Arial" w:eastAsia="SimSun" w:hAnsi="Arial" w:cs="Times New Roman"/>
          <w:b/>
          <w:sz w:val="24"/>
          <w:szCs w:val="20"/>
          <w:lang w:val="en-GB"/>
        </w:rPr>
        <w:t>-</w:t>
      </w:r>
      <w:r w:rsidR="00E90A8B">
        <w:rPr>
          <w:rFonts w:ascii="Arial" w:eastAsia="SimSun" w:hAnsi="Arial" w:cs="Times New Roman"/>
          <w:b/>
          <w:sz w:val="24"/>
          <w:szCs w:val="20"/>
          <w:lang w:val="en-GB"/>
        </w:rPr>
        <w:t>e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4</w:t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-</w:t>
      </w:r>
      <w:r w:rsidR="00870738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2</w:t>
      </w:r>
      <w:r w:rsidR="0056135F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2</w:t>
      </w:r>
      <w:r w:rsidR="00BC1A00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0</w:t>
      </w:r>
      <w:r w:rsidR="00956684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5898</w:t>
      </w:r>
    </w:p>
    <w:p w14:paraId="3DEDC117" w14:textId="62FBC29E" w:rsidR="00841BCD" w:rsidRPr="00841BCD" w:rsidRDefault="00A4613B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Electronic Meeting</w:t>
      </w:r>
      <w:r w:rsidR="00020C6D">
        <w:rPr>
          <w:rFonts w:ascii="Arial" w:eastAsia="SimSun" w:hAnsi="Arial" w:cs="Times New Roman"/>
          <w:b/>
          <w:sz w:val="24"/>
          <w:szCs w:val="20"/>
          <w:lang w:val="en-GB"/>
        </w:rPr>
        <w:t>,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BC1A00">
        <w:rPr>
          <w:rFonts w:ascii="Arial" w:eastAsia="SimSun" w:hAnsi="Arial" w:cs="Times New Roman"/>
          <w:b/>
          <w:sz w:val="24"/>
          <w:szCs w:val="20"/>
          <w:lang w:val="en-GB"/>
        </w:rPr>
        <w:t>21 February</w:t>
      </w:r>
      <w:r w:rsidR="00BA37CF">
        <w:rPr>
          <w:rFonts w:ascii="Arial" w:eastAsia="SimSun" w:hAnsi="Arial" w:cs="Times New Roman"/>
          <w:b/>
          <w:sz w:val="24"/>
          <w:szCs w:val="20"/>
          <w:lang w:val="en-GB"/>
        </w:rPr>
        <w:t xml:space="preserve"> – </w:t>
      </w:r>
      <w:r w:rsidR="00BC1A00">
        <w:rPr>
          <w:rFonts w:ascii="Arial" w:eastAsia="SimSun" w:hAnsi="Arial" w:cs="Times New Roman"/>
          <w:b/>
          <w:sz w:val="24"/>
          <w:szCs w:val="20"/>
          <w:lang w:val="en-GB"/>
        </w:rPr>
        <w:t>3</w:t>
      </w:r>
      <w:r w:rsidR="00BA37CF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BC1A00">
        <w:rPr>
          <w:rFonts w:ascii="Arial" w:eastAsia="SimSun" w:hAnsi="Arial" w:cs="Times New Roman"/>
          <w:b/>
          <w:sz w:val="24"/>
          <w:szCs w:val="20"/>
          <w:lang w:val="en-GB"/>
        </w:rPr>
        <w:t>March</w:t>
      </w:r>
      <w:r w:rsidR="002F5F97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176671" w:rsidRPr="00841BCD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20</w:t>
      </w:r>
      <w:r w:rsidR="00870738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</w:t>
      </w:r>
      <w:r w:rsidR="0056135F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</w:t>
      </w:r>
    </w:p>
    <w:bookmarkEnd w:id="0"/>
    <w:bookmarkEnd w:id="1"/>
    <w:p w14:paraId="6515563C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E9A358D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5D4239D0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6C0680">
        <w:rPr>
          <w:rFonts w:ascii="Arial" w:eastAsia="Calibri" w:hAnsi="Arial" w:cs="Arial"/>
          <w:b/>
          <w:bCs/>
          <w:sz w:val="24"/>
          <w:lang w:val="en-GB"/>
        </w:rPr>
        <w:t>O</w:t>
      </w:r>
      <w:r w:rsidR="001D643B">
        <w:rPr>
          <w:rFonts w:ascii="Arial" w:eastAsia="Calibri" w:hAnsi="Arial" w:cs="Arial"/>
          <w:b/>
          <w:bCs/>
          <w:sz w:val="24"/>
          <w:lang w:val="en-GB"/>
        </w:rPr>
        <w:t xml:space="preserve">n </w:t>
      </w:r>
      <w:r w:rsidR="00BC1A00">
        <w:rPr>
          <w:rFonts w:ascii="Arial" w:eastAsia="Calibri" w:hAnsi="Arial" w:cs="Arial"/>
          <w:b/>
          <w:bCs/>
          <w:sz w:val="24"/>
          <w:lang w:val="en-GB"/>
        </w:rPr>
        <w:t xml:space="preserve">remaining </w:t>
      </w:r>
      <w:r w:rsidR="00B13F8F">
        <w:rPr>
          <w:rFonts w:ascii="Arial" w:eastAsia="Calibri" w:hAnsi="Arial" w:cs="Arial"/>
          <w:b/>
          <w:bCs/>
          <w:sz w:val="24"/>
          <w:lang w:val="en-GB"/>
        </w:rPr>
        <w:t>RRM</w:t>
      </w:r>
      <w:r w:rsidR="006105C2">
        <w:rPr>
          <w:rFonts w:ascii="Arial" w:eastAsia="Calibri" w:hAnsi="Arial" w:cs="Arial"/>
          <w:b/>
          <w:bCs/>
          <w:sz w:val="24"/>
          <w:lang w:val="en-GB"/>
        </w:rPr>
        <w:t xml:space="preserve"> measurement </w:t>
      </w:r>
      <w:r w:rsidR="00BC1A00">
        <w:rPr>
          <w:rFonts w:ascii="Arial" w:eastAsia="Calibri" w:hAnsi="Arial" w:cs="Arial"/>
          <w:b/>
          <w:bCs/>
          <w:sz w:val="24"/>
          <w:lang w:val="en-GB"/>
        </w:rPr>
        <w:t>open issues</w:t>
      </w:r>
      <w:r w:rsidR="00B13F8F">
        <w:rPr>
          <w:rFonts w:ascii="Arial" w:eastAsia="Calibri" w:hAnsi="Arial" w:cs="Arial"/>
          <w:b/>
          <w:bCs/>
          <w:sz w:val="24"/>
          <w:lang w:val="en-GB"/>
        </w:rPr>
        <w:t xml:space="preserve"> for </w:t>
      </w:r>
      <w:r w:rsidR="00E32A76">
        <w:rPr>
          <w:rFonts w:ascii="Arial" w:eastAsia="Calibri" w:hAnsi="Arial" w:cs="Arial"/>
          <w:b/>
          <w:bCs/>
          <w:sz w:val="24"/>
          <w:lang w:val="en-GB"/>
        </w:rPr>
        <w:t xml:space="preserve">FR2 HST </w:t>
      </w:r>
      <w:r w:rsidR="001D643B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53921647" w14:textId="4FCEF7CF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2B64D9" w:rsidRPr="00836F8D">
        <w:rPr>
          <w:rFonts w:ascii="Arial" w:eastAsia="MS Mincho" w:hAnsi="Arial" w:cs="Arial"/>
          <w:b/>
          <w:bCs/>
          <w:sz w:val="24"/>
          <w:szCs w:val="20"/>
          <w:lang w:val="en-GB"/>
        </w:rPr>
        <w:t>10</w:t>
      </w:r>
      <w:r w:rsidRPr="00836F8D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9169CF" w:rsidRPr="00836F8D">
        <w:rPr>
          <w:rFonts w:ascii="Arial" w:eastAsia="MS Mincho" w:hAnsi="Arial" w:cs="Arial"/>
          <w:b/>
          <w:bCs/>
          <w:sz w:val="24"/>
          <w:szCs w:val="20"/>
          <w:lang w:val="en-GB"/>
        </w:rPr>
        <w:t>9</w:t>
      </w:r>
      <w:r w:rsidRPr="00836F8D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2B64D9" w:rsidRPr="00836F8D">
        <w:rPr>
          <w:rFonts w:ascii="Arial" w:eastAsia="MS Mincho" w:hAnsi="Arial" w:cs="Arial"/>
          <w:b/>
          <w:bCs/>
          <w:sz w:val="24"/>
          <w:szCs w:val="20"/>
          <w:lang w:val="en-GB"/>
        </w:rPr>
        <w:t>3</w:t>
      </w:r>
      <w:r w:rsidR="00C61950" w:rsidRPr="00836F8D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2B64D9" w:rsidRPr="00836F8D">
        <w:rPr>
          <w:rFonts w:ascii="Arial" w:eastAsia="MS Mincho" w:hAnsi="Arial" w:cs="Arial"/>
          <w:b/>
          <w:bCs/>
          <w:sz w:val="24"/>
          <w:szCs w:val="20"/>
          <w:lang w:val="en-GB"/>
        </w:rPr>
        <w:t>2</w:t>
      </w:r>
    </w:p>
    <w:p w14:paraId="266D763D" w14:textId="4779B9DF"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075FC9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20D04FA0" w14:textId="3AB628B1" w:rsidR="00921FB7" w:rsidRDefault="00E12A0E" w:rsidP="00841BCD">
      <w:pPr>
        <w:ind w:right="-22"/>
        <w:rPr>
          <w:bCs/>
        </w:rPr>
      </w:pPr>
      <w:r>
        <w:rPr>
          <w:bCs/>
        </w:rPr>
        <w:t>During the</w:t>
      </w:r>
      <w:r w:rsidR="00500A86">
        <w:rPr>
          <w:bCs/>
        </w:rPr>
        <w:t xml:space="preserve"> RAN4#</w:t>
      </w:r>
      <w:r w:rsidR="009F79AB">
        <w:rPr>
          <w:bCs/>
        </w:rPr>
        <w:t>10</w:t>
      </w:r>
      <w:r w:rsidR="00645255">
        <w:rPr>
          <w:bCs/>
        </w:rPr>
        <w:t>1</w:t>
      </w:r>
      <w:r w:rsidR="00092626">
        <w:rPr>
          <w:bCs/>
        </w:rPr>
        <w:t>bis</w:t>
      </w:r>
      <w:r w:rsidR="00500A86">
        <w:rPr>
          <w:bCs/>
        </w:rPr>
        <w:t>-e</w:t>
      </w:r>
      <w:r>
        <w:rPr>
          <w:bCs/>
        </w:rPr>
        <w:t xml:space="preserve"> meeting</w:t>
      </w:r>
      <w:r w:rsidR="00500A86">
        <w:rPr>
          <w:bCs/>
        </w:rPr>
        <w:t>,</w:t>
      </w:r>
      <w:r>
        <w:rPr>
          <w:bCs/>
        </w:rPr>
        <w:t xml:space="preserve"> a way forward on </w:t>
      </w:r>
      <w:r w:rsidR="004C4FD8">
        <w:rPr>
          <w:bCs/>
        </w:rPr>
        <w:t xml:space="preserve">FR2 HST </w:t>
      </w:r>
      <w:r>
        <w:rPr>
          <w:bCs/>
        </w:rPr>
        <w:t xml:space="preserve">RRM </w:t>
      </w:r>
      <w:r w:rsidR="004C4FD8">
        <w:rPr>
          <w:bCs/>
        </w:rPr>
        <w:t>requirements</w:t>
      </w:r>
      <w:r w:rsidR="00500A86">
        <w:rPr>
          <w:sz w:val="22"/>
        </w:rPr>
        <w:t xml:space="preserve"> </w:t>
      </w:r>
      <w:r>
        <w:rPr>
          <w:sz w:val="22"/>
        </w:rPr>
        <w:t xml:space="preserve">[1] </w:t>
      </w:r>
      <w:r w:rsidR="00500A86">
        <w:rPr>
          <w:sz w:val="22"/>
        </w:rPr>
        <w:t xml:space="preserve">was </w:t>
      </w:r>
      <w:r>
        <w:rPr>
          <w:sz w:val="22"/>
        </w:rPr>
        <w:t>approved</w:t>
      </w:r>
      <w:r>
        <w:rPr>
          <w:bCs/>
        </w:rPr>
        <w:t xml:space="preserve">, </w:t>
      </w:r>
      <w:r w:rsidR="00645255">
        <w:rPr>
          <w:bCs/>
        </w:rPr>
        <w:t>outlining some</w:t>
      </w:r>
      <w:r>
        <w:rPr>
          <w:bCs/>
        </w:rPr>
        <w:t xml:space="preserve"> agreements and remaining open issues. In this contribution, we address the open issues</w:t>
      </w:r>
      <w:r w:rsidR="00E938D7">
        <w:rPr>
          <w:bCs/>
        </w:rPr>
        <w:t xml:space="preserve"> and provide our views</w:t>
      </w:r>
      <w:r>
        <w:rPr>
          <w:bCs/>
        </w:rPr>
        <w:t>.</w:t>
      </w:r>
      <w:r w:rsidR="00500A86">
        <w:rPr>
          <w:bCs/>
        </w:rPr>
        <w:t xml:space="preserve"> </w:t>
      </w:r>
    </w:p>
    <w:p w14:paraId="30D12E69" w14:textId="77777777" w:rsidR="00400491" w:rsidRDefault="00400491" w:rsidP="00841BCD">
      <w:pPr>
        <w:ind w:right="-22"/>
        <w:rPr>
          <w:bCs/>
        </w:rPr>
      </w:pPr>
    </w:p>
    <w:p w14:paraId="5CA24BAE" w14:textId="3E41AB9A" w:rsidR="00E323C0" w:rsidRPr="009D1737" w:rsidRDefault="003B659E" w:rsidP="009D1737">
      <w:pPr>
        <w:pStyle w:val="RAN4H1"/>
      </w:pPr>
      <w:r w:rsidRPr="00AE56B1">
        <w:t>Discussion</w:t>
      </w:r>
    </w:p>
    <w:p w14:paraId="78013AE1" w14:textId="6FBE24C0" w:rsidR="005A26BD" w:rsidRDefault="00C84B35" w:rsidP="005A26BD">
      <w:pPr>
        <w:pStyle w:val="RAN4H2"/>
      </w:pPr>
      <w:r>
        <w:t xml:space="preserve">NR </w:t>
      </w:r>
      <w:r w:rsidR="00017E12">
        <w:t>SA i</w:t>
      </w:r>
      <w:r w:rsidR="0065288F">
        <w:t xml:space="preserve">ntra-frequency </w:t>
      </w:r>
      <w:r w:rsidR="00A82181">
        <w:t>cell identification time</w:t>
      </w:r>
    </w:p>
    <w:p w14:paraId="18A3B1E1" w14:textId="213419C3" w:rsidR="00462544" w:rsidRDefault="00213EC2" w:rsidP="001D3E3E">
      <w:r>
        <w:t xml:space="preserve">From [1], the </w:t>
      </w:r>
      <w:r w:rsidR="00B76B85">
        <w:t xml:space="preserve">open issues for intra-frequency cell identification time without measurement gaps are </w:t>
      </w:r>
      <w: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213EC2" w14:paraId="0073E13C" w14:textId="77777777" w:rsidTr="00E616BA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8EE6D" w14:textId="77777777" w:rsidR="00B76B85" w:rsidRDefault="00B76B85" w:rsidP="00B76B85">
            <w:pPr>
              <w:spacing w:after="120"/>
              <w:rPr>
                <w:b/>
                <w:bCs/>
                <w:szCs w:val="24"/>
                <w:lang w:eastAsia="zh-CN"/>
              </w:rPr>
            </w:pPr>
            <w:bookmarkStart w:id="3" w:name="_Hlk92528419"/>
            <w:r>
              <w:rPr>
                <w:b/>
                <w:bCs/>
                <w:szCs w:val="24"/>
                <w:lang w:eastAsia="zh-CN"/>
              </w:rPr>
              <w:t>Way forward:</w:t>
            </w:r>
          </w:p>
          <w:p w14:paraId="452FBF96" w14:textId="77777777" w:rsidR="00B76B85" w:rsidRDefault="00B76B85" w:rsidP="00B76B85">
            <w:pPr>
              <w:pStyle w:val="ListParagraph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rFonts w:eastAsia="Yu Mincho"/>
                <w:szCs w:val="24"/>
                <w:lang w:eastAsia="zh-CN"/>
              </w:rPr>
            </w:pPr>
            <w:r>
              <w:rPr>
                <w:rFonts w:eastAsia="Yu Mincho"/>
                <w:szCs w:val="24"/>
                <w:lang w:eastAsia="zh-CN"/>
              </w:rPr>
              <w:t>Discuss the following options to define the scaling factors:</w:t>
            </w:r>
          </w:p>
          <w:p w14:paraId="53D5BE39" w14:textId="77777777" w:rsidR="00B76B85" w:rsidRDefault="00B76B85" w:rsidP="00B76B85">
            <w:pPr>
              <w:pStyle w:val="ListParagraph"/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="180" w:line="256" w:lineRule="auto"/>
              <w:contextualSpacing w:val="0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/>
                <w:iCs/>
                <w:lang w:eastAsia="zh-CN"/>
              </w:rPr>
              <w:t>Option 1: Scaling factors (M</w:t>
            </w:r>
            <w:r>
              <w:rPr>
                <w:rFonts w:eastAsiaTheme="minorEastAsia"/>
                <w:iCs/>
                <w:vertAlign w:val="subscript"/>
                <w:lang w:eastAsia="zh-CN"/>
              </w:rPr>
              <w:t xml:space="preserve">pss/sss_synch_w/o_gaps </w:t>
            </w:r>
            <w:r>
              <w:rPr>
                <w:rFonts w:eastAsiaTheme="minorEastAsia"/>
                <w:iCs/>
                <w:lang w:eastAsia="zh-CN"/>
              </w:rPr>
              <w:t xml:space="preserve">and </w:t>
            </w:r>
            <w:r>
              <w:rPr>
                <w:rFonts w:eastAsiaTheme="minorEastAsia"/>
                <w:iCs/>
                <w:vertAlign w:val="subscript"/>
                <w:lang w:eastAsia="zh-CN"/>
              </w:rPr>
              <w:t>Mmeas_period_w/o_gaps</w:t>
            </w:r>
            <w:r>
              <w:rPr>
                <w:rFonts w:eastAsiaTheme="minorEastAsia"/>
                <w:iCs/>
                <w:lang w:eastAsia="zh-CN"/>
              </w:rPr>
              <w:t>) equal 6 for Set 1 and 18 for Set 2</w:t>
            </w:r>
          </w:p>
          <w:p w14:paraId="49EF7DA7" w14:textId="77777777" w:rsidR="00B76B85" w:rsidRDefault="00B76B85" w:rsidP="00B76B85">
            <w:pPr>
              <w:pStyle w:val="ListParagraph"/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="180" w:line="256" w:lineRule="auto"/>
              <w:contextualSpacing w:val="0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/>
                <w:iCs/>
                <w:lang w:eastAsia="zh-CN"/>
              </w:rPr>
              <w:t>Option 2: Scaling factors (M</w:t>
            </w:r>
            <w:r>
              <w:rPr>
                <w:rFonts w:eastAsiaTheme="minorEastAsia"/>
                <w:iCs/>
                <w:vertAlign w:val="subscript"/>
                <w:lang w:eastAsia="zh-CN"/>
              </w:rPr>
              <w:t xml:space="preserve">pss/sss_synch_w/o_gaps </w:t>
            </w:r>
            <w:r>
              <w:rPr>
                <w:rFonts w:eastAsiaTheme="minorEastAsia"/>
                <w:iCs/>
                <w:lang w:eastAsia="zh-CN"/>
              </w:rPr>
              <w:t xml:space="preserve">and </w:t>
            </w:r>
            <w:r>
              <w:rPr>
                <w:rFonts w:eastAsiaTheme="minorEastAsia"/>
                <w:iCs/>
                <w:vertAlign w:val="subscript"/>
                <w:lang w:eastAsia="zh-CN"/>
              </w:rPr>
              <w:t>Mmeas_period_w/o_gaps</w:t>
            </w:r>
            <w:r>
              <w:rPr>
                <w:rFonts w:eastAsiaTheme="minorEastAsia"/>
                <w:iCs/>
                <w:lang w:eastAsia="zh-CN"/>
              </w:rPr>
              <w:t>) equal 10 for Set 1 and 24 for Set 2</w:t>
            </w:r>
          </w:p>
          <w:p w14:paraId="29DC3898" w14:textId="67450771" w:rsidR="00B76B85" w:rsidRPr="00B76B85" w:rsidRDefault="00B76B85" w:rsidP="00B76B85">
            <w:pPr>
              <w:pStyle w:val="ListParagraph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iCs/>
                <w:lang w:eastAsia="zh-CN"/>
              </w:rPr>
            </w:pPr>
            <w:r w:rsidRPr="00B76B85">
              <w:rPr>
                <w:rFonts w:eastAsiaTheme="minorEastAsia"/>
                <w:iCs/>
                <w:lang w:eastAsia="zh-CN"/>
              </w:rPr>
              <w:t xml:space="preserve">Companies are encouraged to check, whether </w:t>
            </w:r>
            <w:r w:rsidRPr="00B76B85">
              <w:rPr>
                <w:rFonts w:eastAsiaTheme="minorEastAsia" w:hint="eastAsia"/>
                <w:iCs/>
                <w:lang w:eastAsia="zh-CN"/>
              </w:rPr>
              <w:t xml:space="preserve">600ms lower bound is </w:t>
            </w:r>
            <w:r w:rsidRPr="00B76B85">
              <w:rPr>
                <w:rFonts w:eastAsiaTheme="minorEastAsia"/>
                <w:iCs/>
                <w:lang w:eastAsia="zh-CN"/>
              </w:rPr>
              <w:t>makes sense</w:t>
            </w:r>
            <w:r w:rsidRPr="00B76B85">
              <w:rPr>
                <w:rFonts w:eastAsiaTheme="minorEastAsia" w:hint="eastAsia"/>
                <w:iCs/>
                <w:lang w:eastAsia="zh-CN"/>
              </w:rPr>
              <w:t xml:space="preserve"> when 80ms&lt; DRX cycle</w:t>
            </w:r>
            <w:r w:rsidRPr="00B76B85">
              <w:rPr>
                <w:rFonts w:eastAsiaTheme="minorEastAsia" w:hint="eastAsia"/>
                <w:iCs/>
                <w:lang w:eastAsia="zh-CN"/>
              </w:rPr>
              <w:t>≤</w:t>
            </w:r>
            <w:r w:rsidRPr="00B76B85">
              <w:rPr>
                <w:rFonts w:eastAsiaTheme="minorEastAsia" w:hint="eastAsia"/>
                <w:iCs/>
                <w:lang w:eastAsia="zh-CN"/>
              </w:rPr>
              <w:t xml:space="preserve"> 320ms</w:t>
            </w:r>
          </w:p>
        </w:tc>
      </w:tr>
      <w:bookmarkEnd w:id="3"/>
    </w:tbl>
    <w:p w14:paraId="5046B6E3" w14:textId="4817E64C" w:rsidR="00213EC2" w:rsidRDefault="00213EC2" w:rsidP="001D3E3E"/>
    <w:p w14:paraId="7923CBF3" w14:textId="6C4861AC" w:rsidR="002A2D27" w:rsidRDefault="002A2D27" w:rsidP="001D3E3E">
      <w:r>
        <w:t xml:space="preserve">From TS 38.113, the scaling factors for UE supporting power classes 3 and 4 are </w:t>
      </w:r>
      <w:r w:rsidR="00596CEB">
        <w:rPr>
          <w:rFonts w:eastAsiaTheme="minorEastAsia"/>
          <w:iCs/>
          <w:lang w:eastAsia="zh-CN"/>
        </w:rPr>
        <w:t>M</w:t>
      </w:r>
      <w:r w:rsidR="00596CEB">
        <w:rPr>
          <w:rFonts w:eastAsiaTheme="minorEastAsia"/>
          <w:iCs/>
          <w:vertAlign w:val="subscript"/>
          <w:lang w:eastAsia="zh-CN"/>
        </w:rPr>
        <w:t xml:space="preserve">pss/sss_synch_w/o_gaps </w:t>
      </w:r>
      <w:r w:rsidR="00596CEB">
        <w:rPr>
          <w:rFonts w:eastAsiaTheme="minorEastAsia"/>
          <w:iCs/>
          <w:lang w:eastAsia="zh-CN"/>
        </w:rPr>
        <w:t xml:space="preserve">= </w:t>
      </w:r>
      <w:r w:rsidR="00596CEB">
        <w:rPr>
          <w:rFonts w:eastAsiaTheme="minorEastAsia"/>
          <w:iCs/>
          <w:vertAlign w:val="subscript"/>
          <w:lang w:eastAsia="zh-CN"/>
        </w:rPr>
        <w:t>Mmeas_period_w/o_gaps</w:t>
      </w:r>
      <w:r w:rsidR="00596CEB">
        <w:rPr>
          <w:rFonts w:eastAsiaTheme="minorEastAsia"/>
          <w:iCs/>
          <w:lang w:eastAsia="zh-CN"/>
        </w:rPr>
        <w:t xml:space="preserve"> = 24.  </w:t>
      </w:r>
      <w:r w:rsidR="00596CEB">
        <w:t xml:space="preserve"> </w:t>
      </w:r>
    </w:p>
    <w:p w14:paraId="2F71FE56" w14:textId="1FA7B2C2" w:rsidR="0064184C" w:rsidRPr="001604AD" w:rsidRDefault="00596CEB" w:rsidP="0064184C">
      <w:r>
        <w:t>It</w:t>
      </w:r>
      <w:r w:rsidR="002A2D27">
        <w:t xml:space="preserve"> can </w:t>
      </w:r>
      <w:r w:rsidR="00526BB4">
        <w:t xml:space="preserve">be </w:t>
      </w:r>
      <w:r w:rsidR="002A2D27">
        <w:t>observe</w:t>
      </w:r>
      <w:r w:rsidR="00526BB4">
        <w:t>d</w:t>
      </w:r>
      <w:r w:rsidR="002A2D27">
        <w:t xml:space="preserve"> </w:t>
      </w:r>
      <w:r>
        <w:t xml:space="preserve">in Option 2 </w:t>
      </w:r>
      <w:r w:rsidR="002A2D27">
        <w:t xml:space="preserve">that the scaling factor for Set 2 </w:t>
      </w:r>
      <w:r>
        <w:t>equals to the non-HST scenario for UE supporting power classes 3 and 4. However, the number of UE RX sweeping beams has been reduced for HST scenarios in relation to the agreement in [2]</w:t>
      </w:r>
      <w:r w:rsidR="0064184C">
        <w:t xml:space="preserve">, which is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64184C" w14:paraId="2AB22ABA" w14:textId="77777777" w:rsidTr="0064184C">
        <w:tc>
          <w:tcPr>
            <w:tcW w:w="9617" w:type="dxa"/>
          </w:tcPr>
          <w:p w14:paraId="048C83F6" w14:textId="77777777" w:rsidR="0064184C" w:rsidRPr="001604AD" w:rsidRDefault="0064184C" w:rsidP="0064184C">
            <w:pPr>
              <w:rPr>
                <w:rFonts w:eastAsia="MS Mincho"/>
                <w:b/>
                <w:bCs/>
              </w:rPr>
            </w:pPr>
            <w:r w:rsidRPr="001604AD">
              <w:rPr>
                <w:rFonts w:eastAsia="MS Mincho"/>
                <w:b/>
                <w:bCs/>
                <w:highlight w:val="green"/>
              </w:rPr>
              <w:t>GtW Agreements:</w:t>
            </w:r>
          </w:p>
          <w:p w14:paraId="1DAF393B" w14:textId="77777777" w:rsidR="0064184C" w:rsidRPr="001604AD" w:rsidRDefault="0064184C" w:rsidP="0064184C">
            <w:pPr>
              <w:pStyle w:val="ListParagraph"/>
              <w:numPr>
                <w:ilvl w:val="0"/>
                <w:numId w:val="7"/>
              </w:numPr>
              <w:autoSpaceDN w:val="0"/>
              <w:spacing w:after="120"/>
              <w:ind w:left="644"/>
              <w:contextualSpacing w:val="0"/>
            </w:pPr>
            <w:r w:rsidRPr="00286F82">
              <w:t>Define only two sets of enhanced RRM requirements in terms of number of RX beams (i.e. RX beam sweeping scaling factor) per UE</w:t>
            </w:r>
          </w:p>
          <w:p w14:paraId="66333D23" w14:textId="77777777" w:rsidR="0064184C" w:rsidRPr="00286F82" w:rsidRDefault="0064184C" w:rsidP="0064184C">
            <w:pPr>
              <w:pStyle w:val="ListParagraph"/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ind w:left="1364"/>
              <w:contextualSpacing w:val="0"/>
            </w:pPr>
            <w:r w:rsidRPr="00286F82">
              <w:t>Set 1: 2 RX beams</w:t>
            </w:r>
          </w:p>
          <w:p w14:paraId="56BD441A" w14:textId="77777777" w:rsidR="0064184C" w:rsidRPr="00286F82" w:rsidRDefault="0064184C" w:rsidP="0064184C">
            <w:pPr>
              <w:pStyle w:val="ListParagraph"/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ind w:left="1364"/>
              <w:contextualSpacing w:val="0"/>
            </w:pPr>
            <w:r w:rsidRPr="00286F82">
              <w:t>Set 2: 6 RX beams</w:t>
            </w:r>
          </w:p>
          <w:p w14:paraId="35EA71DD" w14:textId="77777777" w:rsidR="0064184C" w:rsidRPr="00286F82" w:rsidRDefault="0064184C" w:rsidP="0064184C">
            <w:pPr>
              <w:pStyle w:val="ListParagraph"/>
              <w:numPr>
                <w:ilvl w:val="0"/>
                <w:numId w:val="7"/>
              </w:numPr>
              <w:autoSpaceDN w:val="0"/>
              <w:spacing w:after="120"/>
              <w:ind w:left="644"/>
              <w:contextualSpacing w:val="0"/>
            </w:pPr>
            <w:r w:rsidRPr="001604AD">
              <w:t xml:space="preserve">Introduce network signalling to configure UE to follow either </w:t>
            </w:r>
            <w:r w:rsidRPr="00286F82">
              <w:t>Set 1 or Set 2 RRM requirements</w:t>
            </w:r>
          </w:p>
          <w:p w14:paraId="7E1EEBA5" w14:textId="77777777" w:rsidR="0064184C" w:rsidRPr="001604AD" w:rsidRDefault="0064184C" w:rsidP="0064184C">
            <w:pPr>
              <w:pStyle w:val="ListParagraph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ind w:left="644" w:firstLineChars="200" w:firstLine="400"/>
              <w:contextualSpacing w:val="0"/>
              <w:textAlignment w:val="baseline"/>
            </w:pPr>
            <w:r w:rsidRPr="00286F82">
              <w:t>Note: the applicability of Set 1/2 requirements to the FR2 HST scenarios will be captured in the TR</w:t>
            </w:r>
          </w:p>
          <w:p w14:paraId="2CAAACC1" w14:textId="77777777" w:rsidR="0064184C" w:rsidRDefault="0064184C" w:rsidP="001D3E3E"/>
        </w:tc>
      </w:tr>
    </w:tbl>
    <w:p w14:paraId="0C7DE040" w14:textId="77777777" w:rsidR="0064184C" w:rsidRDefault="0064184C" w:rsidP="001D3E3E"/>
    <w:p w14:paraId="57EABC3D" w14:textId="3A3737B8" w:rsidR="00213EC2" w:rsidRDefault="0064184C" w:rsidP="001D3E3E">
      <w:r>
        <w:lastRenderedPageBreak/>
        <w:t xml:space="preserve">Based on the above agreement for the number of UE RX beams for Set 2, the enhanced PSS/SSS detection and measurement </w:t>
      </w:r>
      <w:r w:rsidR="0058436E">
        <w:t>time</w:t>
      </w:r>
      <w:r>
        <w:t xml:space="preserve"> should be </w:t>
      </w:r>
      <w:r w:rsidR="0058436E">
        <w:t>faster</w:t>
      </w:r>
      <w:r>
        <w:t xml:space="preserve"> than the non-HST case</w:t>
      </w:r>
      <w:r w:rsidR="0058436E">
        <w:t xml:space="preserve"> for UE supporting power classes 3 and 4, which corresponds to no enhancements</w:t>
      </w:r>
      <w:r>
        <w:t xml:space="preserve">. </w:t>
      </w:r>
    </w:p>
    <w:p w14:paraId="4847BA9E" w14:textId="45B1B419" w:rsidR="0058436E" w:rsidRDefault="0058436E" w:rsidP="001D3E3E">
      <w:pPr>
        <w:rPr>
          <w:i/>
          <w:iCs/>
        </w:rPr>
      </w:pPr>
      <w:bookmarkStart w:id="4" w:name="_Hlk94267990"/>
      <w:r w:rsidRPr="005B493F">
        <w:rPr>
          <w:i/>
          <w:iCs/>
        </w:rPr>
        <w:t xml:space="preserve">Observation </w:t>
      </w:r>
      <w:r>
        <w:rPr>
          <w:i/>
          <w:iCs/>
        </w:rPr>
        <w:t>1</w:t>
      </w:r>
      <w:r w:rsidRPr="005B493F">
        <w:rPr>
          <w:i/>
          <w:iCs/>
        </w:rPr>
        <w:t xml:space="preserve">: </w:t>
      </w:r>
      <w:r w:rsidR="00533BAE">
        <w:rPr>
          <w:i/>
          <w:iCs/>
        </w:rPr>
        <w:t>In Option 2, the scaling factor (</w:t>
      </w:r>
      <w:r w:rsidR="00533BAE">
        <w:rPr>
          <w:rFonts w:eastAsiaTheme="minorEastAsia"/>
          <w:iCs/>
          <w:lang w:eastAsia="zh-CN"/>
        </w:rPr>
        <w:t>M</w:t>
      </w:r>
      <w:r w:rsidR="00533BAE">
        <w:rPr>
          <w:rFonts w:eastAsiaTheme="minorEastAsia"/>
          <w:iCs/>
          <w:vertAlign w:val="subscript"/>
          <w:lang w:eastAsia="zh-CN"/>
        </w:rPr>
        <w:t xml:space="preserve">pss/sss_synch_w/o_gaps </w:t>
      </w:r>
      <w:r w:rsidR="00533BAE">
        <w:rPr>
          <w:rFonts w:eastAsiaTheme="minorEastAsia"/>
          <w:iCs/>
          <w:lang w:eastAsia="zh-CN"/>
        </w:rPr>
        <w:t xml:space="preserve">= </w:t>
      </w:r>
      <w:r w:rsidR="00533BAE">
        <w:rPr>
          <w:rFonts w:eastAsiaTheme="minorEastAsia"/>
          <w:iCs/>
          <w:vertAlign w:val="subscript"/>
          <w:lang w:eastAsia="zh-CN"/>
        </w:rPr>
        <w:t>Mmeas_period_w/o_gaps</w:t>
      </w:r>
      <w:r w:rsidR="00533BAE">
        <w:rPr>
          <w:rFonts w:eastAsiaTheme="minorEastAsia"/>
          <w:iCs/>
          <w:lang w:eastAsia="zh-CN"/>
        </w:rPr>
        <w:t xml:space="preserve"> = 24</w:t>
      </w:r>
      <w:r w:rsidR="00533BAE">
        <w:rPr>
          <w:i/>
          <w:iCs/>
        </w:rPr>
        <w:t xml:space="preserve">) for Set 2 is equal to non-HST scenarios for UE supporting power classes 3 and 4. </w:t>
      </w:r>
      <w:r w:rsidRPr="005B493F">
        <w:rPr>
          <w:i/>
          <w:iCs/>
        </w:rPr>
        <w:t xml:space="preserve"> </w:t>
      </w:r>
    </w:p>
    <w:p w14:paraId="49552EA0" w14:textId="343BBC95" w:rsidR="00710A42" w:rsidRPr="005B493F" w:rsidRDefault="00213EC2" w:rsidP="001D3E3E">
      <w:pPr>
        <w:rPr>
          <w:i/>
          <w:iCs/>
        </w:rPr>
      </w:pPr>
      <w:r w:rsidRPr="005B493F">
        <w:rPr>
          <w:i/>
          <w:iCs/>
        </w:rPr>
        <w:t xml:space="preserve">Observation </w:t>
      </w:r>
      <w:r w:rsidR="0058436E">
        <w:rPr>
          <w:i/>
          <w:iCs/>
        </w:rPr>
        <w:t>2</w:t>
      </w:r>
      <w:r w:rsidRPr="005B493F">
        <w:rPr>
          <w:i/>
          <w:iCs/>
        </w:rPr>
        <w:t xml:space="preserve">: </w:t>
      </w:r>
      <w:r w:rsidR="0058436E">
        <w:rPr>
          <w:i/>
          <w:iCs/>
        </w:rPr>
        <w:t xml:space="preserve">For </w:t>
      </w:r>
      <w:r w:rsidR="0064184C">
        <w:rPr>
          <w:i/>
          <w:iCs/>
        </w:rPr>
        <w:t xml:space="preserve">Set 2 </w:t>
      </w:r>
      <w:r w:rsidR="0058436E">
        <w:rPr>
          <w:i/>
          <w:iCs/>
        </w:rPr>
        <w:t>in</w:t>
      </w:r>
      <w:r w:rsidR="0064184C">
        <w:rPr>
          <w:i/>
          <w:iCs/>
        </w:rPr>
        <w:t xml:space="preserve"> </w:t>
      </w:r>
      <w:r w:rsidR="00DF19B4">
        <w:rPr>
          <w:i/>
          <w:iCs/>
        </w:rPr>
        <w:t>O</w:t>
      </w:r>
      <w:r w:rsidR="0064184C">
        <w:rPr>
          <w:i/>
          <w:iCs/>
        </w:rPr>
        <w:t>ption 2</w:t>
      </w:r>
      <w:r w:rsidR="0058436E">
        <w:rPr>
          <w:i/>
          <w:iCs/>
        </w:rPr>
        <w:t xml:space="preserve">, the PSS/SSS detection and measurement time is not faster </w:t>
      </w:r>
      <w:r w:rsidR="00FE6D7D">
        <w:rPr>
          <w:i/>
          <w:iCs/>
        </w:rPr>
        <w:t xml:space="preserve">than </w:t>
      </w:r>
      <w:r w:rsidR="0058436E">
        <w:rPr>
          <w:i/>
          <w:iCs/>
        </w:rPr>
        <w:t xml:space="preserve">the non-HST case for UE supporting power classes 3 and 4, which </w:t>
      </w:r>
      <w:r w:rsidR="00533BAE">
        <w:rPr>
          <w:i/>
          <w:iCs/>
        </w:rPr>
        <w:t>corresponds to no enhancements and</w:t>
      </w:r>
      <w:r w:rsidR="0058436E">
        <w:rPr>
          <w:i/>
          <w:iCs/>
        </w:rPr>
        <w:t xml:space="preserve"> not suitable for HST. </w:t>
      </w:r>
      <w:r w:rsidR="00503004" w:rsidRPr="005B493F">
        <w:rPr>
          <w:i/>
          <w:iCs/>
        </w:rPr>
        <w:t xml:space="preserve"> </w:t>
      </w:r>
    </w:p>
    <w:bookmarkEnd w:id="4"/>
    <w:p w14:paraId="6CB16BC0" w14:textId="00F734A8" w:rsidR="00A61726" w:rsidRDefault="00EA254C" w:rsidP="001D3E3E">
      <w:r>
        <w:t xml:space="preserve">Based on the above </w:t>
      </w:r>
      <w:r w:rsidR="00533BAE">
        <w:t>observations</w:t>
      </w:r>
      <w:r>
        <w:t>, t</w:t>
      </w:r>
      <w:r w:rsidR="0060381D">
        <w:t xml:space="preserve">he enhancements for intra-frequency measurement requirements </w:t>
      </w:r>
      <w:r w:rsidR="00D55306">
        <w:t xml:space="preserve">for connected mode </w:t>
      </w:r>
      <w:r w:rsidR="0060381D">
        <w:t>are shown below</w:t>
      </w:r>
      <w:r w:rsidR="00503004">
        <w:t xml:space="preserve">, which is also specified in a draft CR. </w:t>
      </w:r>
    </w:p>
    <w:p w14:paraId="5B7DAE55" w14:textId="2DF8E6FF" w:rsidR="001D0CB7" w:rsidRDefault="001D0CB7" w:rsidP="001D3E3E">
      <w:pPr>
        <w:pStyle w:val="RAN4proposal"/>
      </w:pPr>
      <w:bookmarkStart w:id="5" w:name="_Hlk92623451"/>
      <w:r>
        <w:t xml:space="preserve">In connected mode, the </w:t>
      </w:r>
      <w:r w:rsidR="00973BE2">
        <w:t xml:space="preserve">scaling factor for PSS/SSS detection and measurements should be Option 1: </w:t>
      </w:r>
      <w:r w:rsidR="00973BE2">
        <w:rPr>
          <w:rFonts w:eastAsiaTheme="minorEastAsia"/>
          <w:lang w:eastAsia="zh-CN"/>
        </w:rPr>
        <w:t>Scaling factors (M</w:t>
      </w:r>
      <w:r w:rsidR="00973BE2">
        <w:rPr>
          <w:rFonts w:eastAsiaTheme="minorEastAsia"/>
          <w:vertAlign w:val="subscript"/>
          <w:lang w:eastAsia="zh-CN"/>
        </w:rPr>
        <w:t xml:space="preserve">pss/sss_synch_w/o_gaps </w:t>
      </w:r>
      <w:r w:rsidR="00973BE2">
        <w:rPr>
          <w:rFonts w:eastAsiaTheme="minorEastAsia"/>
          <w:lang w:eastAsia="zh-CN"/>
        </w:rPr>
        <w:t xml:space="preserve">and </w:t>
      </w:r>
      <w:r w:rsidR="00973BE2">
        <w:rPr>
          <w:rFonts w:eastAsiaTheme="minorEastAsia"/>
          <w:vertAlign w:val="subscript"/>
          <w:lang w:eastAsia="zh-CN"/>
        </w:rPr>
        <w:t>Mmeas_period_w/o_gaps</w:t>
      </w:r>
      <w:r w:rsidR="00973BE2">
        <w:rPr>
          <w:rFonts w:eastAsiaTheme="minorEastAsia"/>
          <w:lang w:eastAsia="zh-CN"/>
        </w:rPr>
        <w:t>) equal 6 for Set 1 and 18 for Set 2</w:t>
      </w:r>
      <w:r>
        <w:t>.</w:t>
      </w:r>
      <w:bookmarkEnd w:id="5"/>
    </w:p>
    <w:p w14:paraId="25933BBD" w14:textId="560D2EFC" w:rsidR="00EC44A9" w:rsidRPr="00533BAE" w:rsidRDefault="00533BAE" w:rsidP="001D3E3E">
      <w:r>
        <w:t>The intra-frequency PSS/SSS detection and measurement enhancements for FR2 HST are specified in a draft CR [4].</w:t>
      </w:r>
    </w:p>
    <w:p w14:paraId="16B05099" w14:textId="77777777" w:rsidR="005B074A" w:rsidRDefault="005B074A" w:rsidP="00EF64E4"/>
    <w:p w14:paraId="47700C94" w14:textId="54DBE7FD" w:rsidR="00D85BCD" w:rsidRPr="00835571" w:rsidRDefault="00E97D1B" w:rsidP="00A32EBF">
      <w:pPr>
        <w:pStyle w:val="RAN4H2"/>
      </w:pPr>
      <w:r w:rsidRPr="00835571">
        <w:t xml:space="preserve">SA </w:t>
      </w:r>
      <w:r w:rsidR="00D85BCD" w:rsidRPr="00835571">
        <w:t>Cell reselection</w:t>
      </w:r>
      <w:r w:rsidR="00C60C95" w:rsidRPr="00835571">
        <w:t xml:space="preserve"> </w:t>
      </w:r>
      <w:r w:rsidR="00D74D31" w:rsidRPr="00835571">
        <w:t>(in idle mode)</w:t>
      </w:r>
    </w:p>
    <w:p w14:paraId="64B39B6E" w14:textId="4684D17F" w:rsidR="00D85BCD" w:rsidRDefault="00D85BCD" w:rsidP="003D57D6">
      <w:r>
        <w:t>From [1],</w:t>
      </w:r>
      <w:r w:rsidR="00B40A49">
        <w:t xml:space="preserve"> </w:t>
      </w:r>
      <w:r w:rsidR="008D58FB">
        <w:t xml:space="preserve">the </w:t>
      </w:r>
      <w:r w:rsidR="003D2C3D">
        <w:t xml:space="preserve">agreement and </w:t>
      </w:r>
      <w:r w:rsidR="008D58FB">
        <w:t xml:space="preserve">open issue for cell reselection </w:t>
      </w:r>
      <w:r w:rsidR="003D2C3D">
        <w:t xml:space="preserve">in idle mode </w:t>
      </w:r>
      <w:r w:rsidR="008D58FB">
        <w:t xml:space="preserve">are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8D58FB" w14:paraId="05650A81" w14:textId="77777777" w:rsidTr="0062582C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DE063" w14:textId="77777777" w:rsidR="00031D0F" w:rsidRDefault="00031D0F" w:rsidP="00031D0F">
            <w:pPr>
              <w:rPr>
                <w:b/>
              </w:rPr>
            </w:pPr>
            <w:r>
              <w:rPr>
                <w:b/>
                <w:highlight w:val="green"/>
              </w:rPr>
              <w:t>Agreement:</w:t>
            </w:r>
          </w:p>
          <w:p w14:paraId="06561919" w14:textId="77777777" w:rsidR="00031D0F" w:rsidRDefault="00031D0F" w:rsidP="00031D0F">
            <w:pPr>
              <w:ind w:left="284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Defined enhanced requirements for Cell reselection in IDLE/INACTIVE mode for DRX 320 ms in HST FR2 deployments:</w:t>
            </w:r>
            <w:r>
              <w:rPr>
                <w:szCs w:val="24"/>
                <w:lang w:eastAsia="zh-CN"/>
              </w:rPr>
              <w:br/>
            </w:r>
          </w:p>
          <w:tbl>
            <w:tblPr>
              <w:tblW w:w="5171" w:type="dxa"/>
              <w:jc w:val="center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78"/>
              <w:gridCol w:w="1460"/>
              <w:gridCol w:w="1526"/>
              <w:gridCol w:w="1386"/>
              <w:gridCol w:w="21"/>
            </w:tblGrid>
            <w:tr w:rsidR="00031D0F" w14:paraId="3327E663" w14:textId="77777777" w:rsidTr="00146121">
              <w:trPr>
                <w:gridAfter w:val="1"/>
                <w:trHeight w:val="405"/>
                <w:jc w:val="center"/>
              </w:trPr>
              <w:tc>
                <w:tcPr>
                  <w:tcW w:w="778" w:type="dxa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00D9379" w14:textId="77777777" w:rsidR="00031D0F" w:rsidRDefault="00031D0F" w:rsidP="00031D0F">
                  <w:pPr>
                    <w:spacing w:after="0"/>
                    <w:jc w:val="center"/>
                    <w:textAlignment w:val="baseline"/>
                    <w:rPr>
                      <w:sz w:val="24"/>
                      <w:szCs w:val="24"/>
                      <w:lang w:eastAsia="zh-CN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  <w:lang w:eastAsia="zh-CN"/>
                    </w:rPr>
                    <w:t>DRX cycle length [s]</w:t>
                  </w:r>
                  <w:r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> </w:t>
                  </w:r>
                </w:p>
              </w:tc>
              <w:tc>
                <w:tcPr>
                  <w:tcW w:w="1460" w:type="dxa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3DF5610" w14:textId="77777777" w:rsidR="00031D0F" w:rsidRDefault="00031D0F" w:rsidP="00031D0F">
                  <w:pPr>
                    <w:spacing w:after="0"/>
                    <w:jc w:val="center"/>
                    <w:textAlignment w:val="baseline"/>
                    <w:rPr>
                      <w:sz w:val="24"/>
                      <w:lang w:eastAsia="zh-CN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  <w:lang w:eastAsia="zh-CN"/>
                    </w:rPr>
                    <w:t>T</w:t>
                  </w:r>
                  <w:r>
                    <w:rPr>
                      <w:rFonts w:ascii="Arial" w:hAnsi="Arial" w:cs="Arial"/>
                      <w:b/>
                      <w:sz w:val="14"/>
                      <w:szCs w:val="14"/>
                      <w:vertAlign w:val="subscript"/>
                      <w:lang w:eastAsia="zh-CN"/>
                    </w:rPr>
                    <w:t>detect,NR_Intra</w:t>
                  </w:r>
                  <w:r>
                    <w:rPr>
                      <w:rFonts w:ascii="Arial" w:hAnsi="Arial" w:cs="Arial"/>
                      <w:b/>
                      <w:sz w:val="18"/>
                      <w:szCs w:val="18"/>
                      <w:lang w:eastAsia="zh-CN"/>
                    </w:rPr>
                    <w:t> [s] (number of DRX cycles)</w:t>
                  </w:r>
                  <w:r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> </w:t>
                  </w:r>
                </w:p>
              </w:tc>
              <w:tc>
                <w:tcPr>
                  <w:tcW w:w="1526" w:type="dxa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9F553C3" w14:textId="77777777" w:rsidR="00031D0F" w:rsidRDefault="00031D0F" w:rsidP="00031D0F">
                  <w:pPr>
                    <w:spacing w:after="0"/>
                    <w:jc w:val="center"/>
                    <w:textAlignment w:val="baseline"/>
                    <w:rPr>
                      <w:sz w:val="24"/>
                      <w:lang w:eastAsia="zh-CN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  <w:lang w:eastAsia="zh-CN"/>
                    </w:rPr>
                    <w:t>T</w:t>
                  </w:r>
                  <w:r>
                    <w:rPr>
                      <w:rFonts w:ascii="Arial" w:hAnsi="Arial" w:cs="Arial"/>
                      <w:b/>
                      <w:sz w:val="14"/>
                      <w:szCs w:val="14"/>
                      <w:vertAlign w:val="subscript"/>
                      <w:lang w:eastAsia="zh-CN"/>
                    </w:rPr>
                    <w:t>measure,NR_Intra</w:t>
                  </w:r>
                  <w:r>
                    <w:rPr>
                      <w:rFonts w:ascii="Arial" w:hAnsi="Arial" w:cs="Arial"/>
                      <w:b/>
                      <w:sz w:val="18"/>
                      <w:szCs w:val="18"/>
                      <w:lang w:eastAsia="zh-CN"/>
                    </w:rPr>
                    <w:t> [s] (number of DRX cycles)</w:t>
                  </w:r>
                  <w:r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> </w:t>
                  </w:r>
                </w:p>
              </w:tc>
              <w:tc>
                <w:tcPr>
                  <w:tcW w:w="1386" w:type="dxa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39B69A2" w14:textId="77777777" w:rsidR="00031D0F" w:rsidRDefault="00031D0F" w:rsidP="00031D0F">
                  <w:pPr>
                    <w:spacing w:after="0"/>
                    <w:jc w:val="center"/>
                    <w:textAlignment w:val="baseline"/>
                    <w:rPr>
                      <w:sz w:val="24"/>
                      <w:lang w:eastAsia="zh-CN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  <w:lang w:eastAsia="zh-CN"/>
                    </w:rPr>
                    <w:t>T</w:t>
                  </w:r>
                  <w:r>
                    <w:rPr>
                      <w:rFonts w:ascii="Arial" w:hAnsi="Arial" w:cs="Arial"/>
                      <w:b/>
                      <w:sz w:val="14"/>
                      <w:szCs w:val="14"/>
                      <w:vertAlign w:val="subscript"/>
                      <w:lang w:eastAsia="zh-CN"/>
                    </w:rPr>
                    <w:t>evaluate,NR_Intra</w:t>
                  </w:r>
                  <w:r>
                    <w:rPr>
                      <w:rFonts w:ascii="Arial" w:hAnsi="Arial" w:cs="Arial"/>
                      <w:sz w:val="14"/>
                      <w:szCs w:val="14"/>
                      <w:lang w:eastAsia="zh-CN"/>
                    </w:rPr>
                    <w:t> </w:t>
                  </w:r>
                </w:p>
                <w:p w14:paraId="0C304731" w14:textId="77777777" w:rsidR="00031D0F" w:rsidRDefault="00031D0F" w:rsidP="00031D0F">
                  <w:pPr>
                    <w:spacing w:after="0"/>
                    <w:jc w:val="center"/>
                    <w:textAlignment w:val="baseline"/>
                    <w:rPr>
                      <w:sz w:val="24"/>
                      <w:lang w:eastAsia="zh-CN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  <w:lang w:eastAsia="zh-CN"/>
                    </w:rPr>
                    <w:t>[s] (number of DRX cycles)</w:t>
                  </w:r>
                  <w:r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> </w:t>
                  </w:r>
                </w:p>
              </w:tc>
            </w:tr>
            <w:tr w:rsidR="00031D0F" w14:paraId="4E210663" w14:textId="77777777" w:rsidTr="00146121">
              <w:trPr>
                <w:trHeight w:val="337"/>
                <w:jc w:val="center"/>
              </w:trPr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1CBE37AA" w14:textId="77777777" w:rsidR="00031D0F" w:rsidRDefault="00031D0F" w:rsidP="00031D0F">
                  <w:pPr>
                    <w:spacing w:after="0"/>
                    <w:rPr>
                      <w:sz w:val="24"/>
                      <w:szCs w:val="24"/>
                      <w:lang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486A241D" w14:textId="77777777" w:rsidR="00031D0F" w:rsidRDefault="00031D0F" w:rsidP="00031D0F">
                  <w:pPr>
                    <w:spacing w:after="0"/>
                    <w:rPr>
                      <w:sz w:val="24"/>
                      <w:lang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2AF83E95" w14:textId="77777777" w:rsidR="00031D0F" w:rsidRDefault="00031D0F" w:rsidP="00031D0F">
                  <w:pPr>
                    <w:spacing w:after="0"/>
                    <w:rPr>
                      <w:sz w:val="24"/>
                      <w:lang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1085B000" w14:textId="77777777" w:rsidR="00031D0F" w:rsidRDefault="00031D0F" w:rsidP="00031D0F">
                  <w:pPr>
                    <w:spacing w:after="0"/>
                    <w:rPr>
                      <w:sz w:val="24"/>
                      <w:lang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73BDA99E" w14:textId="77777777" w:rsidR="00031D0F" w:rsidRDefault="00031D0F" w:rsidP="00031D0F">
                  <w:pPr>
                    <w:rPr>
                      <w:sz w:val="24"/>
                      <w:lang w:eastAsia="zh-CN"/>
                    </w:rPr>
                  </w:pPr>
                </w:p>
              </w:tc>
            </w:tr>
            <w:tr w:rsidR="00031D0F" w14:paraId="2FF6A01C" w14:textId="77777777" w:rsidTr="00146121">
              <w:trPr>
                <w:jc w:val="center"/>
              </w:trPr>
              <w:tc>
                <w:tcPr>
                  <w:tcW w:w="7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3FEE4B2" w14:textId="77777777" w:rsidR="00031D0F" w:rsidRDefault="00031D0F" w:rsidP="00031D0F">
                  <w:pPr>
                    <w:spacing w:after="0"/>
                    <w:jc w:val="center"/>
                    <w:textAlignment w:val="baseline"/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  <w:r>
                    <w:rPr>
                      <w:rStyle w:val="normaltextrun"/>
                      <w:rFonts w:ascii="Arial" w:hAnsi="Arial" w:cs="Arial"/>
                      <w:sz w:val="18"/>
                      <w:lang w:eastAsia="zh-CN"/>
                    </w:rPr>
                    <w:t>0.32</w:t>
                  </w:r>
                  <w:r>
                    <w:rPr>
                      <w:rStyle w:val="eop"/>
                      <w:rFonts w:ascii="Arial" w:hAnsi="Arial" w:cs="Arial"/>
                      <w:sz w:val="18"/>
                      <w:szCs w:val="18"/>
                      <w:lang w:eastAsia="zh-CN"/>
                    </w:rPr>
                    <w:t> </w:t>
                  </w:r>
                </w:p>
              </w:tc>
              <w:tc>
                <w:tcPr>
                  <w:tcW w:w="14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4986D9C" w14:textId="77777777" w:rsidR="00031D0F" w:rsidRDefault="00031D0F" w:rsidP="00031D0F">
                  <w:pPr>
                    <w:spacing w:after="0"/>
                    <w:jc w:val="center"/>
                    <w:textAlignment w:val="baseline"/>
                    <w:rPr>
                      <w:rFonts w:ascii="Arial" w:hAnsi="Arial" w:cs="Arial"/>
                      <w:sz w:val="18"/>
                      <w:szCs w:val="18"/>
                      <w:shd w:val="clear" w:color="auto" w:fill="FFFF00"/>
                      <w:lang w:eastAsia="zh-CN"/>
                    </w:rPr>
                  </w:pPr>
                  <w:r>
                    <w:rPr>
                      <w:lang w:eastAsia="zh-CN"/>
                    </w:rPr>
                    <w:t>2.</w:t>
                  </w:r>
                  <w:r>
                    <w:rPr>
                      <w:rStyle w:val="normaltextrun"/>
                      <w:rFonts w:ascii="Arial" w:hAnsi="Arial" w:cs="Arial"/>
                      <w:sz w:val="18"/>
                      <w:lang w:eastAsia="zh-CN"/>
                    </w:rPr>
                    <w:t>56 x N1 x M2 (8 x N1 x M2)</w:t>
                  </w:r>
                </w:p>
              </w:tc>
              <w:tc>
                <w:tcPr>
                  <w:tcW w:w="15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6B1D78F" w14:textId="77777777" w:rsidR="00031D0F" w:rsidRDefault="00031D0F" w:rsidP="00031D0F">
                  <w:pPr>
                    <w:spacing w:after="0"/>
                    <w:jc w:val="center"/>
                    <w:textAlignment w:val="baseline"/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  <w:r>
                    <w:rPr>
                      <w:rStyle w:val="normaltextrun"/>
                      <w:rFonts w:ascii="Arial" w:hAnsi="Arial" w:cs="Arial"/>
                      <w:sz w:val="18"/>
                      <w:lang w:eastAsia="zh-CN"/>
                    </w:rPr>
                    <w:t>0.32 x N1 x M3 (1 x N1 x M3)</w:t>
                  </w:r>
                </w:p>
              </w:tc>
              <w:tc>
                <w:tcPr>
                  <w:tcW w:w="13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FA75348" w14:textId="77777777" w:rsidR="00031D0F" w:rsidRDefault="00031D0F" w:rsidP="00031D0F">
                  <w:pPr>
                    <w:spacing w:after="0"/>
                    <w:jc w:val="center"/>
                    <w:textAlignment w:val="baseline"/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  <w:r>
                    <w:rPr>
                      <w:rStyle w:val="normaltextrun"/>
                      <w:rFonts w:ascii="Arial" w:hAnsi="Arial" w:cs="Arial"/>
                      <w:sz w:val="18"/>
                      <w:lang w:eastAsia="zh-CN"/>
                    </w:rPr>
                    <w:t>0.96 x N1 x M4 (3 x M4)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outset" w:sz="6" w:space="0" w:color="auto"/>
                  </w:tcBorders>
                  <w:vAlign w:val="center"/>
                </w:tcPr>
                <w:p w14:paraId="2132ABD4" w14:textId="77777777" w:rsidR="00031D0F" w:rsidRDefault="00031D0F" w:rsidP="00031D0F">
                  <w:pPr>
                    <w:spacing w:after="0"/>
                    <w:rPr>
                      <w:lang w:eastAsia="zh-CN"/>
                    </w:rPr>
                  </w:pPr>
                </w:p>
              </w:tc>
            </w:tr>
            <w:tr w:rsidR="00031D0F" w14:paraId="789A6DFF" w14:textId="77777777" w:rsidTr="00146121">
              <w:trPr>
                <w:jc w:val="center"/>
              </w:trPr>
              <w:tc>
                <w:tcPr>
                  <w:tcW w:w="5150" w:type="dxa"/>
                  <w:gridSpan w:val="4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3691F93" w14:textId="77777777" w:rsidR="00031D0F" w:rsidRDefault="00031D0F" w:rsidP="00031D0F">
                  <w:pPr>
                    <w:pStyle w:val="TAN"/>
                    <w:rPr>
                      <w:rFonts w:eastAsia="DengXian"/>
                      <w:lang w:eastAsia="zh-CN"/>
                    </w:rPr>
                  </w:pPr>
                  <w:r>
                    <w:rPr>
                      <w:rFonts w:eastAsia="DengXian"/>
                      <w:lang w:eastAsia="zh-CN"/>
                    </w:rPr>
                    <w:t>Note 1:</w:t>
                  </w:r>
                  <w:r>
                    <w:rPr>
                      <w:lang w:eastAsia="zh-CN"/>
                    </w:rPr>
                    <w:tab/>
                  </w:r>
                  <w:r>
                    <w:rPr>
                      <w:rFonts w:eastAsia="DengXian"/>
                      <w:lang w:eastAsia="zh-CN"/>
                    </w:rPr>
                    <w:t>when SMTC &lt; = 40 ms, M2 = M3 = M4 = 1; and when SMTC &gt; 40 ms, M2 = 1.5, M3 = M4 = 2</w:t>
                  </w:r>
                </w:p>
                <w:p w14:paraId="12ED163C" w14:textId="77777777" w:rsidR="00031D0F" w:rsidRDefault="00031D0F" w:rsidP="00031D0F">
                  <w:pPr>
                    <w:spacing w:after="0"/>
                    <w:textAlignment w:val="baseline"/>
                    <w:rPr>
                      <w:sz w:val="24"/>
                      <w:lang w:eastAsia="zh-CN"/>
                    </w:rPr>
                  </w:pPr>
                  <w:r>
                    <w:rPr>
                      <w:rFonts w:eastAsia="DengXian"/>
                      <w:lang w:eastAsia="zh-CN"/>
                    </w:rPr>
                    <w:t>Note 2:</w:t>
                  </w:r>
                  <w:r>
                    <w:rPr>
                      <w:lang w:eastAsia="zh-CN"/>
                    </w:rPr>
                    <w:tab/>
                    <w:t>[</w:t>
                  </w:r>
                  <w:r>
                    <w:rPr>
                      <w:rFonts w:eastAsiaTheme="minorEastAsia"/>
                      <w:lang w:eastAsia="zh-CN"/>
                    </w:rPr>
                    <w:t xml:space="preserve">When </w:t>
                  </w:r>
                  <w:r>
                    <w:rPr>
                      <w:rFonts w:eastAsiaTheme="minorEastAsia"/>
                      <w:i/>
                      <w:iCs/>
                      <w:lang w:eastAsia="zh-CN"/>
                    </w:rPr>
                    <w:t>highSpeedMeasFlag-r16</w:t>
                  </w:r>
                  <w:r>
                    <w:rPr>
                      <w:rFonts w:eastAsiaTheme="minorEastAsia"/>
                      <w:lang w:eastAsia="zh-CN"/>
                    </w:rPr>
                    <w:t xml:space="preserve"> is configured, the requirements apply only to </w:t>
                  </w:r>
                  <w:r>
                    <w:rPr>
                      <w:lang w:eastAsia="zh-CN"/>
                    </w:rPr>
                    <w:t xml:space="preserve">UE supporting either </w:t>
                  </w:r>
                  <w:r>
                    <w:rPr>
                      <w:i/>
                      <w:iCs/>
                      <w:lang w:eastAsia="zh-CN"/>
                    </w:rPr>
                    <w:t xml:space="preserve">measurementEnhancement-r16 </w:t>
                  </w:r>
                  <w:r>
                    <w:rPr>
                      <w:lang w:eastAsia="zh-CN"/>
                    </w:rPr>
                    <w:t>or</w:t>
                  </w:r>
                  <w:r>
                    <w:rPr>
                      <w:i/>
                      <w:iCs/>
                      <w:lang w:eastAsia="zh-CN"/>
                    </w:rPr>
                    <w:t xml:space="preserve"> intraRAT-MeasurementEnhancement-r16].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2C7AA861" w14:textId="77777777" w:rsidR="00031D0F" w:rsidRDefault="00031D0F" w:rsidP="00031D0F">
                  <w:pPr>
                    <w:spacing w:after="0"/>
                    <w:rPr>
                      <w:lang w:eastAsia="zh-CN"/>
                    </w:rPr>
                  </w:pPr>
                </w:p>
              </w:tc>
            </w:tr>
          </w:tbl>
          <w:p w14:paraId="577ACAE5" w14:textId="77777777" w:rsidR="00031D0F" w:rsidRDefault="00031D0F" w:rsidP="00031D0F">
            <w:pPr>
              <w:ind w:left="284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N1 refers to the number of Rx beams and equals 2 for Set 1, and 6 for Set 2.</w:t>
            </w:r>
          </w:p>
          <w:p w14:paraId="1CC68564" w14:textId="77777777" w:rsidR="00031D0F" w:rsidRDefault="00031D0F" w:rsidP="00031D0F">
            <w:pPr>
              <w:spacing w:after="120"/>
              <w:rPr>
                <w:b/>
                <w:bCs/>
                <w:szCs w:val="24"/>
                <w:lang w:eastAsia="zh-CN"/>
              </w:rPr>
            </w:pPr>
            <w:r>
              <w:rPr>
                <w:b/>
                <w:bCs/>
                <w:szCs w:val="24"/>
                <w:lang w:eastAsia="zh-CN"/>
              </w:rPr>
              <w:t>Way forward:</w:t>
            </w:r>
          </w:p>
          <w:p w14:paraId="3D9A1B6B" w14:textId="06F80AC6" w:rsidR="008D58FB" w:rsidRPr="00031D0F" w:rsidRDefault="00031D0F" w:rsidP="00031D0F">
            <w:pPr>
              <w:ind w:left="720"/>
              <w:rPr>
                <w:rFonts w:eastAsiaTheme="minorEastAsia"/>
                <w:b/>
                <w:bCs/>
                <w:lang w:eastAsia="zh-CN"/>
              </w:rPr>
            </w:pPr>
            <w:r w:rsidRPr="00031D0F">
              <w:rPr>
                <w:rFonts w:eastAsiaTheme="minorEastAsia"/>
                <w:iCs/>
                <w:lang w:eastAsia="zh-CN"/>
              </w:rPr>
              <w:t>The companies are encouraged to check the Notes and to reformulate Note 2.</w:t>
            </w:r>
          </w:p>
          <w:p w14:paraId="184E0D68" w14:textId="5E74711E" w:rsidR="008D58FB" w:rsidRPr="003D2C3D" w:rsidRDefault="008D58FB" w:rsidP="003D2C3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lang w:eastAsia="zh-CN"/>
              </w:rPr>
            </w:pPr>
          </w:p>
        </w:tc>
      </w:tr>
    </w:tbl>
    <w:p w14:paraId="2811F24D" w14:textId="7135B344" w:rsidR="003D57D6" w:rsidRDefault="003D57D6" w:rsidP="003D57D6">
      <w:pPr>
        <w:rPr>
          <w:lang w:val="en-GB"/>
        </w:rPr>
      </w:pPr>
    </w:p>
    <w:p w14:paraId="0DD1BC52" w14:textId="77777777" w:rsidR="0007149A" w:rsidRDefault="0007149A" w:rsidP="003D57D6">
      <w:pPr>
        <w:rPr>
          <w:lang w:val="en-GB"/>
        </w:rPr>
      </w:pPr>
      <w:r>
        <w:rPr>
          <w:lang w:val="en-GB"/>
        </w:rPr>
        <w:t>Note 2 is not applicable and should be removed.</w:t>
      </w:r>
    </w:p>
    <w:p w14:paraId="7B4224CE" w14:textId="6AC282A9" w:rsidR="00C0371D" w:rsidRPr="00FF23D6" w:rsidRDefault="00D112AC" w:rsidP="003D57D6">
      <w:pPr>
        <w:rPr>
          <w:b/>
          <w:bCs/>
          <w:lang w:val="en-GB"/>
        </w:rPr>
      </w:pPr>
      <w:r w:rsidRPr="00FF23D6">
        <w:rPr>
          <w:rStyle w:val="RAN4proposalChar0"/>
        </w:rPr>
        <w:t>Proposal 2</w:t>
      </w:r>
      <w:r>
        <w:rPr>
          <w:lang w:val="en-GB"/>
        </w:rPr>
        <w:t xml:space="preserve">: </w:t>
      </w:r>
      <w:r w:rsidR="00FF23D6" w:rsidRPr="00FF23D6">
        <w:rPr>
          <w:b/>
          <w:bCs/>
          <w:lang w:val="en-GB"/>
        </w:rPr>
        <w:t xml:space="preserve">For the </w:t>
      </w:r>
      <w:r w:rsidR="00FF23D6" w:rsidRPr="00FF23D6">
        <w:rPr>
          <w:b/>
          <w:bCs/>
          <w:szCs w:val="24"/>
          <w:lang w:eastAsia="zh-CN"/>
        </w:rPr>
        <w:t>enhanced requirements for Cell reselection in IDLE/INACTIVE mode, Note 2 in the table is not needed.</w:t>
      </w:r>
    </w:p>
    <w:p w14:paraId="77BFB5FB" w14:textId="4315A317" w:rsidR="0050132F" w:rsidRDefault="0050132F" w:rsidP="00F25B3F">
      <w:pPr>
        <w:rPr>
          <w:lang w:val="en-GB"/>
        </w:rPr>
      </w:pPr>
    </w:p>
    <w:p w14:paraId="761516E1" w14:textId="77777777" w:rsidR="00CD7492" w:rsidRPr="007C00C6" w:rsidRDefault="00CD7492" w:rsidP="00A37002">
      <w:pPr>
        <w:pStyle w:val="RAN4H1"/>
      </w:pPr>
      <w:r w:rsidRPr="007C00C6">
        <w:t>Conclusion</w:t>
      </w:r>
    </w:p>
    <w:p w14:paraId="68000B61" w14:textId="41C8AB8C" w:rsidR="00E12881" w:rsidRDefault="00FE02D5" w:rsidP="0081444F">
      <w:pPr>
        <w:rPr>
          <w:lang w:val="en-GB"/>
        </w:rPr>
      </w:pPr>
      <w:r>
        <w:rPr>
          <w:lang w:val="en-GB"/>
        </w:rPr>
        <w:t xml:space="preserve">The document has </w:t>
      </w:r>
      <w:r w:rsidR="00292BAC">
        <w:rPr>
          <w:lang w:val="en-GB"/>
        </w:rPr>
        <w:t>discussed</w:t>
      </w:r>
      <w:r w:rsidR="00DF047F">
        <w:rPr>
          <w:lang w:val="en-GB"/>
        </w:rPr>
        <w:t xml:space="preserve"> </w:t>
      </w:r>
      <w:r w:rsidR="00E12881">
        <w:rPr>
          <w:lang w:val="en-GB"/>
        </w:rPr>
        <w:t xml:space="preserve">possible </w:t>
      </w:r>
      <w:r w:rsidR="004B5246">
        <w:rPr>
          <w:lang w:val="en-GB"/>
        </w:rPr>
        <w:t xml:space="preserve">enhancements on </w:t>
      </w:r>
      <w:r w:rsidR="00E12881">
        <w:rPr>
          <w:lang w:val="en-GB"/>
        </w:rPr>
        <w:t xml:space="preserve">RRM </w:t>
      </w:r>
      <w:r w:rsidR="004B5246">
        <w:rPr>
          <w:lang w:val="en-GB"/>
        </w:rPr>
        <w:t>measurement requirements</w:t>
      </w:r>
      <w:r w:rsidR="00E12881">
        <w:rPr>
          <w:lang w:val="en-GB"/>
        </w:rPr>
        <w:t xml:space="preserve"> for FR2 HST, which </w:t>
      </w:r>
      <w:r w:rsidR="00292BAC">
        <w:rPr>
          <w:lang w:val="en-GB"/>
        </w:rPr>
        <w:t xml:space="preserve">include the following </w:t>
      </w:r>
      <w:r w:rsidR="00F91F2B">
        <w:rPr>
          <w:lang w:val="en-GB"/>
        </w:rPr>
        <w:t xml:space="preserve">observations and </w:t>
      </w:r>
      <w:r w:rsidR="00292BAC">
        <w:rPr>
          <w:lang w:val="en-GB"/>
        </w:rPr>
        <w:t>proposals</w:t>
      </w:r>
      <w:r w:rsidR="00E12881">
        <w:rPr>
          <w:lang w:val="en-GB"/>
        </w:rPr>
        <w:t>:</w:t>
      </w:r>
    </w:p>
    <w:p w14:paraId="23E7C7AB" w14:textId="77777777" w:rsidR="0070402F" w:rsidRDefault="0070402F" w:rsidP="0070402F">
      <w:pPr>
        <w:rPr>
          <w:i/>
          <w:iCs/>
        </w:rPr>
      </w:pPr>
      <w:r w:rsidRPr="005B493F">
        <w:rPr>
          <w:i/>
          <w:iCs/>
        </w:rPr>
        <w:t xml:space="preserve">Observation </w:t>
      </w:r>
      <w:r>
        <w:rPr>
          <w:i/>
          <w:iCs/>
        </w:rPr>
        <w:t>1</w:t>
      </w:r>
      <w:r w:rsidRPr="005B493F">
        <w:rPr>
          <w:i/>
          <w:iCs/>
        </w:rPr>
        <w:t xml:space="preserve">: </w:t>
      </w:r>
      <w:r>
        <w:rPr>
          <w:i/>
          <w:iCs/>
        </w:rPr>
        <w:t>In Option 2, the scaling factor (</w:t>
      </w:r>
      <w:r>
        <w:rPr>
          <w:rFonts w:eastAsiaTheme="minorEastAsia"/>
          <w:iCs/>
          <w:lang w:eastAsia="zh-CN"/>
        </w:rPr>
        <w:t>M</w:t>
      </w:r>
      <w:r>
        <w:rPr>
          <w:rFonts w:eastAsiaTheme="minorEastAsia"/>
          <w:iCs/>
          <w:vertAlign w:val="subscript"/>
          <w:lang w:eastAsia="zh-CN"/>
        </w:rPr>
        <w:t xml:space="preserve">pss/sss_synch_w/o_gaps </w:t>
      </w:r>
      <w:r>
        <w:rPr>
          <w:rFonts w:eastAsiaTheme="minorEastAsia"/>
          <w:iCs/>
          <w:lang w:eastAsia="zh-CN"/>
        </w:rPr>
        <w:t xml:space="preserve">= </w:t>
      </w:r>
      <w:r>
        <w:rPr>
          <w:rFonts w:eastAsiaTheme="minorEastAsia"/>
          <w:iCs/>
          <w:vertAlign w:val="subscript"/>
          <w:lang w:eastAsia="zh-CN"/>
        </w:rPr>
        <w:t>Mmeas_period_w/o_gaps</w:t>
      </w:r>
      <w:r>
        <w:rPr>
          <w:rFonts w:eastAsiaTheme="minorEastAsia"/>
          <w:iCs/>
          <w:lang w:eastAsia="zh-CN"/>
        </w:rPr>
        <w:t xml:space="preserve"> = 24</w:t>
      </w:r>
      <w:r>
        <w:rPr>
          <w:i/>
          <w:iCs/>
        </w:rPr>
        <w:t xml:space="preserve">) for Set 2 is equal to non-HST scenarios for UE supporting power classes 3 and 4. </w:t>
      </w:r>
      <w:r w:rsidRPr="005B493F">
        <w:rPr>
          <w:i/>
          <w:iCs/>
        </w:rPr>
        <w:t xml:space="preserve"> </w:t>
      </w:r>
    </w:p>
    <w:p w14:paraId="0DE3A472" w14:textId="5C67EBB4" w:rsidR="0070402F" w:rsidRPr="005B493F" w:rsidRDefault="0070402F" w:rsidP="0070402F">
      <w:pPr>
        <w:rPr>
          <w:i/>
          <w:iCs/>
        </w:rPr>
      </w:pPr>
      <w:r w:rsidRPr="005B493F">
        <w:rPr>
          <w:i/>
          <w:iCs/>
        </w:rPr>
        <w:lastRenderedPageBreak/>
        <w:t xml:space="preserve">Observation </w:t>
      </w:r>
      <w:r>
        <w:rPr>
          <w:i/>
          <w:iCs/>
        </w:rPr>
        <w:t>2</w:t>
      </w:r>
      <w:r w:rsidRPr="005B493F">
        <w:rPr>
          <w:i/>
          <w:iCs/>
        </w:rPr>
        <w:t xml:space="preserve">: </w:t>
      </w:r>
      <w:r>
        <w:rPr>
          <w:i/>
          <w:iCs/>
        </w:rPr>
        <w:t>For Set 2 in Option 2, the PSS/SSS detection and measurement time is not faster</w:t>
      </w:r>
      <w:r w:rsidR="00D112AC">
        <w:rPr>
          <w:i/>
          <w:iCs/>
        </w:rPr>
        <w:t xml:space="preserve"> than</w:t>
      </w:r>
      <w:r>
        <w:rPr>
          <w:i/>
          <w:iCs/>
        </w:rPr>
        <w:t xml:space="preserve"> the non-HST case for UE supporting power classes 3 and 4, which corresponds to no enhancements and not suitable for HST. </w:t>
      </w:r>
      <w:r w:rsidRPr="005B493F">
        <w:rPr>
          <w:i/>
          <w:iCs/>
        </w:rPr>
        <w:t xml:space="preserve"> </w:t>
      </w:r>
    </w:p>
    <w:p w14:paraId="343E4B7A" w14:textId="77777777" w:rsidR="0070402F" w:rsidRDefault="0070402F" w:rsidP="0070402F">
      <w:pPr>
        <w:pStyle w:val="RAN4proposal"/>
        <w:numPr>
          <w:ilvl w:val="0"/>
          <w:numId w:val="12"/>
        </w:numPr>
      </w:pPr>
      <w:r>
        <w:t xml:space="preserve">In connected mode, the scaling factor for PSS/SSS detection and measurements should be Option 1: </w:t>
      </w:r>
      <w:r>
        <w:rPr>
          <w:lang w:eastAsia="zh-CN"/>
        </w:rPr>
        <w:t>Scaling factors (M</w:t>
      </w:r>
      <w:r w:rsidRPr="0070402F">
        <w:rPr>
          <w:vertAlign w:val="subscript"/>
          <w:lang w:eastAsia="zh-CN"/>
        </w:rPr>
        <w:t xml:space="preserve">pss/sss_synch_w/o_gaps </w:t>
      </w:r>
      <w:r>
        <w:rPr>
          <w:lang w:eastAsia="zh-CN"/>
        </w:rPr>
        <w:t xml:space="preserve">and </w:t>
      </w:r>
      <w:r w:rsidRPr="0070402F">
        <w:rPr>
          <w:vertAlign w:val="subscript"/>
          <w:lang w:eastAsia="zh-CN"/>
        </w:rPr>
        <w:t>Mmeas_period_w/o_gaps</w:t>
      </w:r>
      <w:r>
        <w:rPr>
          <w:lang w:eastAsia="zh-CN"/>
        </w:rPr>
        <w:t>) equal 6 for Set 1 and 18 for Set 2</w:t>
      </w:r>
      <w:r>
        <w:t>.</w:t>
      </w:r>
    </w:p>
    <w:p w14:paraId="4248380B" w14:textId="6BC04353" w:rsidR="00FF23D6" w:rsidRPr="00FF23D6" w:rsidRDefault="00FF23D6" w:rsidP="00FF23D6">
      <w:pPr>
        <w:pStyle w:val="RAN4proposal"/>
        <w:numPr>
          <w:ilvl w:val="0"/>
          <w:numId w:val="12"/>
        </w:numPr>
        <w:rPr>
          <w:bCs/>
          <w:lang w:val="en-GB"/>
        </w:rPr>
      </w:pPr>
      <w:r w:rsidRPr="00FF23D6">
        <w:rPr>
          <w:bCs/>
          <w:lang w:val="en-GB"/>
        </w:rPr>
        <w:t xml:space="preserve">For the </w:t>
      </w:r>
      <w:r w:rsidRPr="00FF23D6">
        <w:rPr>
          <w:bCs/>
          <w:szCs w:val="24"/>
          <w:lang w:eastAsia="zh-CN"/>
        </w:rPr>
        <w:t>enhanced requirements for Cell reselection in IDLE/INACTIVE mode, Note 2 in the table is not needed.</w:t>
      </w:r>
    </w:p>
    <w:p w14:paraId="3B1C940E" w14:textId="77777777" w:rsidR="0070402F" w:rsidRDefault="0070402F" w:rsidP="00DE0BDD">
      <w:pPr>
        <w:rPr>
          <w:lang w:val="en-GB"/>
        </w:rPr>
      </w:pPr>
    </w:p>
    <w:p w14:paraId="19FC2F12" w14:textId="4405AB41" w:rsidR="003B659E" w:rsidRPr="001F4F60" w:rsidRDefault="003B659E" w:rsidP="001F4F60">
      <w:pPr>
        <w:pStyle w:val="RAN4H1"/>
      </w:pPr>
      <w:r w:rsidRPr="0095295C">
        <w:t>References</w:t>
      </w:r>
    </w:p>
    <w:p w14:paraId="3414EE64" w14:textId="37DD2152" w:rsidR="00473FE1" w:rsidRDefault="001F4F60" w:rsidP="00EF34CB">
      <w:pPr>
        <w:ind w:right="-22"/>
        <w:rPr>
          <w:sz w:val="18"/>
          <w:lang w:eastAsia="zh-CN"/>
        </w:rPr>
      </w:pPr>
      <w:r>
        <w:rPr>
          <w:sz w:val="18"/>
          <w:lang w:eastAsia="zh-CN"/>
        </w:rPr>
        <w:t>[</w:t>
      </w:r>
      <w:r w:rsidR="00103DB3">
        <w:rPr>
          <w:sz w:val="18"/>
          <w:lang w:eastAsia="zh-CN"/>
        </w:rPr>
        <w:t>1</w:t>
      </w:r>
      <w:r>
        <w:rPr>
          <w:sz w:val="18"/>
          <w:lang w:eastAsia="zh-CN"/>
        </w:rPr>
        <w:t xml:space="preserve">]    </w:t>
      </w:r>
      <w:r w:rsidR="00FE7159" w:rsidRPr="00FE7159">
        <w:rPr>
          <w:sz w:val="18"/>
          <w:lang w:eastAsia="zh-CN"/>
        </w:rPr>
        <w:t>R4-2202594</w:t>
      </w:r>
      <w:r w:rsidR="008A7A5E">
        <w:rPr>
          <w:sz w:val="18"/>
          <w:lang w:eastAsia="zh-CN"/>
        </w:rPr>
        <w:t>,</w:t>
      </w:r>
      <w:r w:rsidR="007E12E1">
        <w:rPr>
          <w:sz w:val="18"/>
          <w:lang w:eastAsia="zh-CN"/>
        </w:rPr>
        <w:t xml:space="preserve"> </w:t>
      </w:r>
      <w:r w:rsidR="00A44998">
        <w:rPr>
          <w:sz w:val="18"/>
          <w:lang w:eastAsia="zh-CN"/>
        </w:rPr>
        <w:t>W</w:t>
      </w:r>
      <w:r w:rsidR="00F42C4F">
        <w:rPr>
          <w:sz w:val="18"/>
          <w:lang w:eastAsia="zh-CN"/>
        </w:rPr>
        <w:t xml:space="preserve">F on FR2 HST RRM </w:t>
      </w:r>
      <w:r w:rsidR="009236C0">
        <w:rPr>
          <w:sz w:val="18"/>
          <w:lang w:eastAsia="zh-CN"/>
        </w:rPr>
        <w:t>(part 1)</w:t>
      </w:r>
      <w:r w:rsidR="007E12E1">
        <w:rPr>
          <w:sz w:val="18"/>
          <w:lang w:eastAsia="zh-CN"/>
        </w:rPr>
        <w:t xml:space="preserve">, </w:t>
      </w:r>
      <w:r w:rsidR="00F42C4F">
        <w:rPr>
          <w:sz w:val="18"/>
          <w:lang w:eastAsia="zh-CN"/>
        </w:rPr>
        <w:t>Nokia, Nokia Shanghai Bell</w:t>
      </w:r>
    </w:p>
    <w:p w14:paraId="6116AF66" w14:textId="0E61067A" w:rsidR="0064184C" w:rsidRDefault="00377960" w:rsidP="005B074A">
      <w:pPr>
        <w:ind w:right="-22"/>
        <w:rPr>
          <w:sz w:val="18"/>
          <w:lang w:eastAsia="zh-CN"/>
        </w:rPr>
      </w:pPr>
      <w:r>
        <w:rPr>
          <w:sz w:val="18"/>
          <w:lang w:eastAsia="zh-CN"/>
        </w:rPr>
        <w:t xml:space="preserve">[2]   </w:t>
      </w:r>
      <w:r w:rsidR="0064184C" w:rsidRPr="0064184C">
        <w:rPr>
          <w:sz w:val="18"/>
          <w:lang w:eastAsia="zh-CN"/>
        </w:rPr>
        <w:t>R4-2120292</w:t>
      </w:r>
      <w:r w:rsidR="0064184C">
        <w:rPr>
          <w:sz w:val="18"/>
          <w:lang w:eastAsia="zh-CN"/>
        </w:rPr>
        <w:t xml:space="preserve">, </w:t>
      </w:r>
      <w:r w:rsidR="0064184C" w:rsidRPr="0064184C">
        <w:rPr>
          <w:sz w:val="18"/>
          <w:lang w:eastAsia="zh-CN"/>
        </w:rPr>
        <w:t>WF on FR2 HST RRM (part 1)</w:t>
      </w:r>
      <w:r w:rsidR="0064184C">
        <w:rPr>
          <w:sz w:val="18"/>
          <w:lang w:eastAsia="zh-CN"/>
        </w:rPr>
        <w:t>, Nokia, Nokia Shanghai Bell</w:t>
      </w:r>
    </w:p>
    <w:p w14:paraId="50081513" w14:textId="52D06C7C" w:rsidR="00506D9E" w:rsidRDefault="0064184C" w:rsidP="005B074A">
      <w:pPr>
        <w:ind w:right="-22"/>
        <w:rPr>
          <w:sz w:val="18"/>
          <w:lang w:eastAsia="zh-CN"/>
        </w:rPr>
      </w:pPr>
      <w:r>
        <w:rPr>
          <w:sz w:val="18"/>
          <w:lang w:eastAsia="zh-CN"/>
        </w:rPr>
        <w:t xml:space="preserve">[3]   </w:t>
      </w:r>
      <w:r w:rsidR="00CB0330">
        <w:rPr>
          <w:sz w:val="18"/>
          <w:lang w:eastAsia="zh-CN"/>
        </w:rPr>
        <w:t xml:space="preserve">R4-2120416, </w:t>
      </w:r>
      <w:r w:rsidR="00CB0330" w:rsidRPr="00CB0330">
        <w:rPr>
          <w:sz w:val="18"/>
          <w:lang w:eastAsia="zh-CN"/>
        </w:rPr>
        <w:t>WF on FR2 HST RRM requirements (part 2)</w:t>
      </w:r>
      <w:r w:rsidR="00CB0330">
        <w:rPr>
          <w:sz w:val="18"/>
          <w:lang w:eastAsia="zh-CN"/>
        </w:rPr>
        <w:t>, Samsung</w:t>
      </w:r>
    </w:p>
    <w:p w14:paraId="20DEC351" w14:textId="7B867CEF" w:rsidR="00533BAE" w:rsidRDefault="00533BAE" w:rsidP="005B074A">
      <w:pPr>
        <w:ind w:right="-22"/>
        <w:rPr>
          <w:sz w:val="18"/>
          <w:lang w:eastAsia="zh-CN"/>
        </w:rPr>
      </w:pPr>
      <w:r>
        <w:rPr>
          <w:sz w:val="18"/>
          <w:lang w:eastAsia="zh-CN"/>
        </w:rPr>
        <w:t>[4]   R4-220</w:t>
      </w:r>
      <w:r w:rsidR="005B43B5">
        <w:rPr>
          <w:sz w:val="18"/>
          <w:lang w:eastAsia="zh-CN"/>
        </w:rPr>
        <w:t>4629</w:t>
      </w:r>
      <w:r>
        <w:rPr>
          <w:sz w:val="18"/>
          <w:lang w:eastAsia="zh-CN"/>
        </w:rPr>
        <w:t xml:space="preserve">, </w:t>
      </w:r>
      <w:r w:rsidR="004C7C71" w:rsidRPr="004C7C71">
        <w:rPr>
          <w:sz w:val="18"/>
          <w:lang w:eastAsia="zh-CN"/>
        </w:rPr>
        <w:t>CR to TS 38.133: intra-frequency measurements without gaps for for FR2 NR HST</w:t>
      </w:r>
      <w:r w:rsidR="004C7C71">
        <w:rPr>
          <w:sz w:val="18"/>
          <w:lang w:eastAsia="zh-CN"/>
        </w:rPr>
        <w:t>, Nokia, Nokia Shanghai Bell</w:t>
      </w:r>
    </w:p>
    <w:p w14:paraId="37FADF7C" w14:textId="77777777" w:rsidR="006049BE" w:rsidRDefault="006049BE" w:rsidP="00EF34CB">
      <w:pPr>
        <w:ind w:right="-22"/>
        <w:rPr>
          <w:sz w:val="18"/>
          <w:lang w:eastAsia="zh-CN"/>
        </w:rPr>
      </w:pPr>
    </w:p>
    <w:p w14:paraId="70FA7857" w14:textId="0510C2F8" w:rsidR="00E00F59" w:rsidRDefault="00E00F59" w:rsidP="00EF34CB">
      <w:pPr>
        <w:ind w:right="-22"/>
        <w:rPr>
          <w:sz w:val="18"/>
          <w:lang w:eastAsia="zh-CN"/>
        </w:rPr>
      </w:pPr>
    </w:p>
    <w:p w14:paraId="6F145F36" w14:textId="7B958084" w:rsidR="005B074A" w:rsidRDefault="005B074A" w:rsidP="00EF34CB">
      <w:pPr>
        <w:ind w:right="-22"/>
        <w:rPr>
          <w:sz w:val="18"/>
          <w:lang w:eastAsia="zh-CN"/>
        </w:rPr>
      </w:pPr>
    </w:p>
    <w:p w14:paraId="3170495B" w14:textId="3BBAF636" w:rsidR="005B074A" w:rsidRDefault="005B074A" w:rsidP="00EF34CB">
      <w:pPr>
        <w:ind w:right="-22"/>
        <w:rPr>
          <w:sz w:val="18"/>
          <w:lang w:eastAsia="zh-CN"/>
        </w:rPr>
      </w:pPr>
    </w:p>
    <w:p w14:paraId="0E843A68" w14:textId="77777777" w:rsidR="005B074A" w:rsidRDefault="005B074A" w:rsidP="00EF34CB">
      <w:pPr>
        <w:ind w:right="-22"/>
        <w:rPr>
          <w:sz w:val="18"/>
          <w:lang w:eastAsia="zh-CN"/>
        </w:rPr>
      </w:pPr>
    </w:p>
    <w:sectPr w:rsidR="005B074A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048596" w14:textId="77777777" w:rsidR="00183570" w:rsidRDefault="00183570" w:rsidP="00001C9B">
      <w:pPr>
        <w:spacing w:after="0" w:line="240" w:lineRule="auto"/>
      </w:pPr>
      <w:r>
        <w:separator/>
      </w:r>
    </w:p>
  </w:endnote>
  <w:endnote w:type="continuationSeparator" w:id="0">
    <w:p w14:paraId="3CFF7841" w14:textId="77777777" w:rsidR="00183570" w:rsidRDefault="00183570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BE4A7F" w14:textId="77777777" w:rsidR="00183570" w:rsidRDefault="00183570" w:rsidP="00001C9B">
      <w:pPr>
        <w:spacing w:after="0" w:line="240" w:lineRule="auto"/>
      </w:pPr>
      <w:r>
        <w:separator/>
      </w:r>
    </w:p>
  </w:footnote>
  <w:footnote w:type="continuationSeparator" w:id="0">
    <w:p w14:paraId="5D707165" w14:textId="77777777" w:rsidR="00183570" w:rsidRDefault="00183570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0B0184"/>
    <w:multiLevelType w:val="hybridMultilevel"/>
    <w:tmpl w:val="9D065D3C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2FB73061"/>
    <w:multiLevelType w:val="multilevel"/>
    <w:tmpl w:val="2FB730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B43B9D"/>
    <w:multiLevelType w:val="hybridMultilevel"/>
    <w:tmpl w:val="56B82AEE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D6E3167"/>
    <w:multiLevelType w:val="hybridMultilevel"/>
    <w:tmpl w:val="07F49A0A"/>
    <w:lvl w:ilvl="0" w:tplc="85F8EA1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236F48"/>
    <w:multiLevelType w:val="hybridMultilevel"/>
    <w:tmpl w:val="6AA2646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665C217B"/>
    <w:multiLevelType w:val="multilevel"/>
    <w:tmpl w:val="0018D306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631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5"/>
  </w:num>
  <w:num w:numId="7">
    <w:abstractNumId w:val="7"/>
  </w:num>
  <w:num w:numId="8">
    <w:abstractNumId w:val="3"/>
  </w:num>
  <w:num w:numId="9">
    <w:abstractNumId w:val="3"/>
    <w:lvlOverride w:ilvl="0">
      <w:startOverride w:val="2"/>
    </w:lvlOverride>
  </w:num>
  <w:num w:numId="10">
    <w:abstractNumId w:val="3"/>
    <w:lvlOverride w:ilvl="0">
      <w:startOverride w:val="1"/>
    </w:lvlOverride>
  </w:num>
  <w:num w:numId="11">
    <w:abstractNumId w:val="1"/>
  </w:num>
  <w:num w:numId="12">
    <w:abstractNumId w:val="3"/>
    <w:lvlOverride w:ilvl="0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20"/>
  <w:hyphenationZone w:val="425"/>
  <w:drawingGridHorizontalSpacing w:val="181"/>
  <w:drawingGridVerticalSpacing w:val="18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09E7"/>
    <w:rsid w:val="00000EF9"/>
    <w:rsid w:val="00001102"/>
    <w:rsid w:val="00001581"/>
    <w:rsid w:val="000016CB"/>
    <w:rsid w:val="00001C9B"/>
    <w:rsid w:val="00004472"/>
    <w:rsid w:val="000054A1"/>
    <w:rsid w:val="00006912"/>
    <w:rsid w:val="00006A6D"/>
    <w:rsid w:val="00006EAA"/>
    <w:rsid w:val="00010820"/>
    <w:rsid w:val="00011AE0"/>
    <w:rsid w:val="00011F2C"/>
    <w:rsid w:val="00012BE4"/>
    <w:rsid w:val="00013BCB"/>
    <w:rsid w:val="00013CE7"/>
    <w:rsid w:val="00013D27"/>
    <w:rsid w:val="00014B8C"/>
    <w:rsid w:val="00015AC4"/>
    <w:rsid w:val="00015B0E"/>
    <w:rsid w:val="0001771F"/>
    <w:rsid w:val="00017E12"/>
    <w:rsid w:val="00020C6D"/>
    <w:rsid w:val="00021AE0"/>
    <w:rsid w:val="00021D00"/>
    <w:rsid w:val="000221BD"/>
    <w:rsid w:val="0002235A"/>
    <w:rsid w:val="00022423"/>
    <w:rsid w:val="0002242B"/>
    <w:rsid w:val="00022B90"/>
    <w:rsid w:val="00027CBD"/>
    <w:rsid w:val="00030330"/>
    <w:rsid w:val="00031322"/>
    <w:rsid w:val="0003191A"/>
    <w:rsid w:val="00031D0F"/>
    <w:rsid w:val="0003212C"/>
    <w:rsid w:val="00032150"/>
    <w:rsid w:val="00032ACB"/>
    <w:rsid w:val="00033727"/>
    <w:rsid w:val="0003425E"/>
    <w:rsid w:val="00036598"/>
    <w:rsid w:val="00036BF6"/>
    <w:rsid w:val="00036E88"/>
    <w:rsid w:val="00037418"/>
    <w:rsid w:val="000377A7"/>
    <w:rsid w:val="00037EF0"/>
    <w:rsid w:val="00041C80"/>
    <w:rsid w:val="00044831"/>
    <w:rsid w:val="00044DAB"/>
    <w:rsid w:val="00045256"/>
    <w:rsid w:val="00045D30"/>
    <w:rsid w:val="000463B2"/>
    <w:rsid w:val="0004714B"/>
    <w:rsid w:val="00047AD0"/>
    <w:rsid w:val="00047FD8"/>
    <w:rsid w:val="000533DC"/>
    <w:rsid w:val="00053B21"/>
    <w:rsid w:val="00053B52"/>
    <w:rsid w:val="00054BD5"/>
    <w:rsid w:val="00054E11"/>
    <w:rsid w:val="000554E5"/>
    <w:rsid w:val="0005585D"/>
    <w:rsid w:val="00055A12"/>
    <w:rsid w:val="000566DD"/>
    <w:rsid w:val="00060BEF"/>
    <w:rsid w:val="000612AB"/>
    <w:rsid w:val="00062B40"/>
    <w:rsid w:val="00064E6B"/>
    <w:rsid w:val="0006635F"/>
    <w:rsid w:val="0006643C"/>
    <w:rsid w:val="00066488"/>
    <w:rsid w:val="00066C9D"/>
    <w:rsid w:val="000704E1"/>
    <w:rsid w:val="0007149A"/>
    <w:rsid w:val="0007206E"/>
    <w:rsid w:val="00073805"/>
    <w:rsid w:val="00073A97"/>
    <w:rsid w:val="00073B2D"/>
    <w:rsid w:val="0007544C"/>
    <w:rsid w:val="00075DAD"/>
    <w:rsid w:val="00075FC9"/>
    <w:rsid w:val="00076579"/>
    <w:rsid w:val="00077145"/>
    <w:rsid w:val="00077913"/>
    <w:rsid w:val="00077A09"/>
    <w:rsid w:val="00077D5A"/>
    <w:rsid w:val="00080458"/>
    <w:rsid w:val="0008092C"/>
    <w:rsid w:val="00082DFF"/>
    <w:rsid w:val="00083103"/>
    <w:rsid w:val="000846C5"/>
    <w:rsid w:val="0008478C"/>
    <w:rsid w:val="00085A7A"/>
    <w:rsid w:val="0008612A"/>
    <w:rsid w:val="00086A47"/>
    <w:rsid w:val="00087CF3"/>
    <w:rsid w:val="000900B1"/>
    <w:rsid w:val="0009013C"/>
    <w:rsid w:val="00090479"/>
    <w:rsid w:val="000909FB"/>
    <w:rsid w:val="00090BD0"/>
    <w:rsid w:val="0009165B"/>
    <w:rsid w:val="00092626"/>
    <w:rsid w:val="00094C80"/>
    <w:rsid w:val="00094E80"/>
    <w:rsid w:val="000959D0"/>
    <w:rsid w:val="000969A6"/>
    <w:rsid w:val="00097A18"/>
    <w:rsid w:val="00097E50"/>
    <w:rsid w:val="000A095D"/>
    <w:rsid w:val="000A0AFB"/>
    <w:rsid w:val="000A1C4D"/>
    <w:rsid w:val="000A1E08"/>
    <w:rsid w:val="000A21B8"/>
    <w:rsid w:val="000A2F2C"/>
    <w:rsid w:val="000A395D"/>
    <w:rsid w:val="000A4AD3"/>
    <w:rsid w:val="000A5856"/>
    <w:rsid w:val="000A5B92"/>
    <w:rsid w:val="000A60B1"/>
    <w:rsid w:val="000A67A8"/>
    <w:rsid w:val="000A6CDA"/>
    <w:rsid w:val="000A6E7D"/>
    <w:rsid w:val="000B0056"/>
    <w:rsid w:val="000B08AC"/>
    <w:rsid w:val="000B0DAA"/>
    <w:rsid w:val="000B195D"/>
    <w:rsid w:val="000B22B0"/>
    <w:rsid w:val="000B2333"/>
    <w:rsid w:val="000B2D11"/>
    <w:rsid w:val="000B31AD"/>
    <w:rsid w:val="000B3ADB"/>
    <w:rsid w:val="000B46E6"/>
    <w:rsid w:val="000B4A6B"/>
    <w:rsid w:val="000B5945"/>
    <w:rsid w:val="000B6204"/>
    <w:rsid w:val="000B7458"/>
    <w:rsid w:val="000C0930"/>
    <w:rsid w:val="000C485B"/>
    <w:rsid w:val="000C51EE"/>
    <w:rsid w:val="000C5DAA"/>
    <w:rsid w:val="000C640E"/>
    <w:rsid w:val="000D043F"/>
    <w:rsid w:val="000D0B5B"/>
    <w:rsid w:val="000D0C91"/>
    <w:rsid w:val="000D0EBA"/>
    <w:rsid w:val="000D12C9"/>
    <w:rsid w:val="000D204C"/>
    <w:rsid w:val="000D3747"/>
    <w:rsid w:val="000D5D8E"/>
    <w:rsid w:val="000D6088"/>
    <w:rsid w:val="000D6356"/>
    <w:rsid w:val="000D7506"/>
    <w:rsid w:val="000E1137"/>
    <w:rsid w:val="000E12F3"/>
    <w:rsid w:val="000E135A"/>
    <w:rsid w:val="000E38BD"/>
    <w:rsid w:val="000E43C1"/>
    <w:rsid w:val="000E6E49"/>
    <w:rsid w:val="000E7DFF"/>
    <w:rsid w:val="000F1479"/>
    <w:rsid w:val="000F1BCA"/>
    <w:rsid w:val="000F25FC"/>
    <w:rsid w:val="000F2D8F"/>
    <w:rsid w:val="000F3E54"/>
    <w:rsid w:val="000F48CE"/>
    <w:rsid w:val="000F7351"/>
    <w:rsid w:val="000F7E36"/>
    <w:rsid w:val="00100653"/>
    <w:rsid w:val="001006D0"/>
    <w:rsid w:val="00100C24"/>
    <w:rsid w:val="0010210D"/>
    <w:rsid w:val="00102566"/>
    <w:rsid w:val="00102B33"/>
    <w:rsid w:val="00103A70"/>
    <w:rsid w:val="00103C58"/>
    <w:rsid w:val="00103DB3"/>
    <w:rsid w:val="00104C44"/>
    <w:rsid w:val="0010575E"/>
    <w:rsid w:val="00105EC4"/>
    <w:rsid w:val="001060BF"/>
    <w:rsid w:val="001067C1"/>
    <w:rsid w:val="00110185"/>
    <w:rsid w:val="00110A59"/>
    <w:rsid w:val="0011332A"/>
    <w:rsid w:val="00114A12"/>
    <w:rsid w:val="0011515C"/>
    <w:rsid w:val="0011550A"/>
    <w:rsid w:val="00116AC1"/>
    <w:rsid w:val="00116C46"/>
    <w:rsid w:val="00116E56"/>
    <w:rsid w:val="00116FDD"/>
    <w:rsid w:val="0011708F"/>
    <w:rsid w:val="001170E9"/>
    <w:rsid w:val="00120266"/>
    <w:rsid w:val="00120DDE"/>
    <w:rsid w:val="001218EB"/>
    <w:rsid w:val="0012268B"/>
    <w:rsid w:val="00122BA9"/>
    <w:rsid w:val="001240DA"/>
    <w:rsid w:val="00124BD3"/>
    <w:rsid w:val="0012716F"/>
    <w:rsid w:val="001273AE"/>
    <w:rsid w:val="001279BF"/>
    <w:rsid w:val="00131B03"/>
    <w:rsid w:val="00131ECB"/>
    <w:rsid w:val="00132240"/>
    <w:rsid w:val="00132573"/>
    <w:rsid w:val="0013335D"/>
    <w:rsid w:val="00133BDD"/>
    <w:rsid w:val="0013771F"/>
    <w:rsid w:val="00137928"/>
    <w:rsid w:val="00137ECD"/>
    <w:rsid w:val="00141A2B"/>
    <w:rsid w:val="00142268"/>
    <w:rsid w:val="0014355D"/>
    <w:rsid w:val="0014498A"/>
    <w:rsid w:val="00144F0E"/>
    <w:rsid w:val="0014501E"/>
    <w:rsid w:val="00146A5D"/>
    <w:rsid w:val="00152727"/>
    <w:rsid w:val="00152A6A"/>
    <w:rsid w:val="00152EDC"/>
    <w:rsid w:val="00153295"/>
    <w:rsid w:val="001542A7"/>
    <w:rsid w:val="001543A5"/>
    <w:rsid w:val="001600AD"/>
    <w:rsid w:val="00160D98"/>
    <w:rsid w:val="0016230D"/>
    <w:rsid w:val="00162527"/>
    <w:rsid w:val="001626C5"/>
    <w:rsid w:val="0016300D"/>
    <w:rsid w:val="00163713"/>
    <w:rsid w:val="001707BB"/>
    <w:rsid w:val="001723C7"/>
    <w:rsid w:val="00172DFD"/>
    <w:rsid w:val="001737AF"/>
    <w:rsid w:val="001745F8"/>
    <w:rsid w:val="001750CF"/>
    <w:rsid w:val="00175330"/>
    <w:rsid w:val="00175616"/>
    <w:rsid w:val="00175B47"/>
    <w:rsid w:val="00176671"/>
    <w:rsid w:val="00176680"/>
    <w:rsid w:val="00177C25"/>
    <w:rsid w:val="00181325"/>
    <w:rsid w:val="00182A04"/>
    <w:rsid w:val="00183570"/>
    <w:rsid w:val="001837FF"/>
    <w:rsid w:val="001838CF"/>
    <w:rsid w:val="00183E72"/>
    <w:rsid w:val="0018465E"/>
    <w:rsid w:val="0018505A"/>
    <w:rsid w:val="001861C0"/>
    <w:rsid w:val="001915CC"/>
    <w:rsid w:val="00191BBF"/>
    <w:rsid w:val="0019273E"/>
    <w:rsid w:val="00194798"/>
    <w:rsid w:val="0019686C"/>
    <w:rsid w:val="00197EBC"/>
    <w:rsid w:val="001A02FE"/>
    <w:rsid w:val="001A1F88"/>
    <w:rsid w:val="001A2797"/>
    <w:rsid w:val="001A27EA"/>
    <w:rsid w:val="001A4FF3"/>
    <w:rsid w:val="001A6EF9"/>
    <w:rsid w:val="001A75A6"/>
    <w:rsid w:val="001A782F"/>
    <w:rsid w:val="001A7D5E"/>
    <w:rsid w:val="001B35CB"/>
    <w:rsid w:val="001B3990"/>
    <w:rsid w:val="001B3D43"/>
    <w:rsid w:val="001B45CF"/>
    <w:rsid w:val="001B4652"/>
    <w:rsid w:val="001B4D2E"/>
    <w:rsid w:val="001B5EE5"/>
    <w:rsid w:val="001B7BAF"/>
    <w:rsid w:val="001C06DF"/>
    <w:rsid w:val="001C07C8"/>
    <w:rsid w:val="001C08D3"/>
    <w:rsid w:val="001C142F"/>
    <w:rsid w:val="001C1CBA"/>
    <w:rsid w:val="001C1F60"/>
    <w:rsid w:val="001C2F6D"/>
    <w:rsid w:val="001C348B"/>
    <w:rsid w:val="001C5F34"/>
    <w:rsid w:val="001C621C"/>
    <w:rsid w:val="001C6DFE"/>
    <w:rsid w:val="001D0CB7"/>
    <w:rsid w:val="001D0D0E"/>
    <w:rsid w:val="001D19CF"/>
    <w:rsid w:val="001D1EE4"/>
    <w:rsid w:val="001D2822"/>
    <w:rsid w:val="001D3074"/>
    <w:rsid w:val="001D30C5"/>
    <w:rsid w:val="001D3E3E"/>
    <w:rsid w:val="001D4C4F"/>
    <w:rsid w:val="001D572A"/>
    <w:rsid w:val="001D618D"/>
    <w:rsid w:val="001D643B"/>
    <w:rsid w:val="001E147C"/>
    <w:rsid w:val="001E19F2"/>
    <w:rsid w:val="001E2239"/>
    <w:rsid w:val="001E30F6"/>
    <w:rsid w:val="001E4068"/>
    <w:rsid w:val="001E4614"/>
    <w:rsid w:val="001E72EC"/>
    <w:rsid w:val="001E7E6F"/>
    <w:rsid w:val="001F009B"/>
    <w:rsid w:val="001F2A59"/>
    <w:rsid w:val="001F3A11"/>
    <w:rsid w:val="001F4F60"/>
    <w:rsid w:val="001F5B5E"/>
    <w:rsid w:val="001F7B0E"/>
    <w:rsid w:val="001F7BF9"/>
    <w:rsid w:val="001F7C99"/>
    <w:rsid w:val="00201073"/>
    <w:rsid w:val="00201243"/>
    <w:rsid w:val="002019D4"/>
    <w:rsid w:val="00202447"/>
    <w:rsid w:val="002031A1"/>
    <w:rsid w:val="002035BB"/>
    <w:rsid w:val="00203A64"/>
    <w:rsid w:val="00204322"/>
    <w:rsid w:val="002051AF"/>
    <w:rsid w:val="00205AB6"/>
    <w:rsid w:val="0020651D"/>
    <w:rsid w:val="00210103"/>
    <w:rsid w:val="002108D2"/>
    <w:rsid w:val="00211E11"/>
    <w:rsid w:val="00212B19"/>
    <w:rsid w:val="0021396F"/>
    <w:rsid w:val="00213EC2"/>
    <w:rsid w:val="0021512E"/>
    <w:rsid w:val="00217598"/>
    <w:rsid w:val="002207F9"/>
    <w:rsid w:val="0022430D"/>
    <w:rsid w:val="0022508C"/>
    <w:rsid w:val="002265F9"/>
    <w:rsid w:val="00227047"/>
    <w:rsid w:val="002270FC"/>
    <w:rsid w:val="0023207B"/>
    <w:rsid w:val="002337C0"/>
    <w:rsid w:val="00233B90"/>
    <w:rsid w:val="00235F5C"/>
    <w:rsid w:val="00236D67"/>
    <w:rsid w:val="00237147"/>
    <w:rsid w:val="00237CF3"/>
    <w:rsid w:val="00237EA5"/>
    <w:rsid w:val="00241026"/>
    <w:rsid w:val="002417F6"/>
    <w:rsid w:val="00242B07"/>
    <w:rsid w:val="002435FA"/>
    <w:rsid w:val="00244AC7"/>
    <w:rsid w:val="00245905"/>
    <w:rsid w:val="00245F79"/>
    <w:rsid w:val="002467D7"/>
    <w:rsid w:val="00250ABE"/>
    <w:rsid w:val="002513FF"/>
    <w:rsid w:val="0025166C"/>
    <w:rsid w:val="00251691"/>
    <w:rsid w:val="00251ACA"/>
    <w:rsid w:val="0025233A"/>
    <w:rsid w:val="00252B92"/>
    <w:rsid w:val="00252F4A"/>
    <w:rsid w:val="002539A4"/>
    <w:rsid w:val="002547C7"/>
    <w:rsid w:val="00256295"/>
    <w:rsid w:val="00256687"/>
    <w:rsid w:val="00256D65"/>
    <w:rsid w:val="00257252"/>
    <w:rsid w:val="002576B5"/>
    <w:rsid w:val="00257A03"/>
    <w:rsid w:val="00257E05"/>
    <w:rsid w:val="00263949"/>
    <w:rsid w:val="00264B14"/>
    <w:rsid w:val="00265AEB"/>
    <w:rsid w:val="00267C2C"/>
    <w:rsid w:val="00270223"/>
    <w:rsid w:val="002705C3"/>
    <w:rsid w:val="00271B17"/>
    <w:rsid w:val="00272370"/>
    <w:rsid w:val="00272E3D"/>
    <w:rsid w:val="00273A19"/>
    <w:rsid w:val="00274F97"/>
    <w:rsid w:val="0027595E"/>
    <w:rsid w:val="002816FD"/>
    <w:rsid w:val="00281EF6"/>
    <w:rsid w:val="002827B4"/>
    <w:rsid w:val="00282D48"/>
    <w:rsid w:val="00282DD0"/>
    <w:rsid w:val="00283179"/>
    <w:rsid w:val="002833C2"/>
    <w:rsid w:val="00283F15"/>
    <w:rsid w:val="00284947"/>
    <w:rsid w:val="00285EC1"/>
    <w:rsid w:val="00286041"/>
    <w:rsid w:val="00286F5D"/>
    <w:rsid w:val="00287466"/>
    <w:rsid w:val="00287D09"/>
    <w:rsid w:val="00290538"/>
    <w:rsid w:val="002915F6"/>
    <w:rsid w:val="00292A10"/>
    <w:rsid w:val="00292BAC"/>
    <w:rsid w:val="0029338A"/>
    <w:rsid w:val="00296BEE"/>
    <w:rsid w:val="002971B4"/>
    <w:rsid w:val="002977BE"/>
    <w:rsid w:val="00297D7A"/>
    <w:rsid w:val="002A00D4"/>
    <w:rsid w:val="002A0F80"/>
    <w:rsid w:val="002A2895"/>
    <w:rsid w:val="002A2D27"/>
    <w:rsid w:val="002A2ED8"/>
    <w:rsid w:val="002A3943"/>
    <w:rsid w:val="002A405F"/>
    <w:rsid w:val="002A4371"/>
    <w:rsid w:val="002A4709"/>
    <w:rsid w:val="002A478A"/>
    <w:rsid w:val="002A600D"/>
    <w:rsid w:val="002A65F1"/>
    <w:rsid w:val="002A7772"/>
    <w:rsid w:val="002B1566"/>
    <w:rsid w:val="002B1827"/>
    <w:rsid w:val="002B1B95"/>
    <w:rsid w:val="002B2EC6"/>
    <w:rsid w:val="002B33A1"/>
    <w:rsid w:val="002B4573"/>
    <w:rsid w:val="002B4922"/>
    <w:rsid w:val="002B4E44"/>
    <w:rsid w:val="002B4FC6"/>
    <w:rsid w:val="002B53CD"/>
    <w:rsid w:val="002B64D9"/>
    <w:rsid w:val="002C0CE3"/>
    <w:rsid w:val="002C14F0"/>
    <w:rsid w:val="002C2291"/>
    <w:rsid w:val="002C26FC"/>
    <w:rsid w:val="002C2994"/>
    <w:rsid w:val="002C2D19"/>
    <w:rsid w:val="002C45AF"/>
    <w:rsid w:val="002C488D"/>
    <w:rsid w:val="002C4CB5"/>
    <w:rsid w:val="002C5094"/>
    <w:rsid w:val="002C5BDA"/>
    <w:rsid w:val="002C656B"/>
    <w:rsid w:val="002D0360"/>
    <w:rsid w:val="002D10FA"/>
    <w:rsid w:val="002D1115"/>
    <w:rsid w:val="002D1215"/>
    <w:rsid w:val="002D1A18"/>
    <w:rsid w:val="002D1A42"/>
    <w:rsid w:val="002D208B"/>
    <w:rsid w:val="002D2569"/>
    <w:rsid w:val="002D3326"/>
    <w:rsid w:val="002D4C55"/>
    <w:rsid w:val="002D55DE"/>
    <w:rsid w:val="002D78E0"/>
    <w:rsid w:val="002D7DF2"/>
    <w:rsid w:val="002E09AC"/>
    <w:rsid w:val="002E3B12"/>
    <w:rsid w:val="002E576A"/>
    <w:rsid w:val="002E5EF2"/>
    <w:rsid w:val="002E689F"/>
    <w:rsid w:val="002E7C32"/>
    <w:rsid w:val="002F0793"/>
    <w:rsid w:val="002F0E7E"/>
    <w:rsid w:val="002F1360"/>
    <w:rsid w:val="002F2C63"/>
    <w:rsid w:val="002F4BBA"/>
    <w:rsid w:val="002F5688"/>
    <w:rsid w:val="002F5F97"/>
    <w:rsid w:val="002F6938"/>
    <w:rsid w:val="002F6E64"/>
    <w:rsid w:val="0030028D"/>
    <w:rsid w:val="003017B9"/>
    <w:rsid w:val="0030221E"/>
    <w:rsid w:val="00303392"/>
    <w:rsid w:val="003034C5"/>
    <w:rsid w:val="003038CC"/>
    <w:rsid w:val="00304596"/>
    <w:rsid w:val="00304BBA"/>
    <w:rsid w:val="003102D1"/>
    <w:rsid w:val="00310F94"/>
    <w:rsid w:val="00311AFA"/>
    <w:rsid w:val="00311C75"/>
    <w:rsid w:val="0031475F"/>
    <w:rsid w:val="00315386"/>
    <w:rsid w:val="00315456"/>
    <w:rsid w:val="00315D17"/>
    <w:rsid w:val="00316B75"/>
    <w:rsid w:val="00317786"/>
    <w:rsid w:val="00317C54"/>
    <w:rsid w:val="00320DC6"/>
    <w:rsid w:val="0032279C"/>
    <w:rsid w:val="00322D1F"/>
    <w:rsid w:val="0032321A"/>
    <w:rsid w:val="00324BDC"/>
    <w:rsid w:val="00324F5D"/>
    <w:rsid w:val="00324FB5"/>
    <w:rsid w:val="00327813"/>
    <w:rsid w:val="00330A6E"/>
    <w:rsid w:val="00330FA4"/>
    <w:rsid w:val="00331161"/>
    <w:rsid w:val="0033303A"/>
    <w:rsid w:val="00335D65"/>
    <w:rsid w:val="00336A39"/>
    <w:rsid w:val="00336A93"/>
    <w:rsid w:val="00336D51"/>
    <w:rsid w:val="00336FEF"/>
    <w:rsid w:val="0033713F"/>
    <w:rsid w:val="0033727B"/>
    <w:rsid w:val="003375DF"/>
    <w:rsid w:val="00337D95"/>
    <w:rsid w:val="00340969"/>
    <w:rsid w:val="00341958"/>
    <w:rsid w:val="003429E1"/>
    <w:rsid w:val="0034323D"/>
    <w:rsid w:val="00344755"/>
    <w:rsid w:val="00344A53"/>
    <w:rsid w:val="00344EEC"/>
    <w:rsid w:val="0034542B"/>
    <w:rsid w:val="00346387"/>
    <w:rsid w:val="00347866"/>
    <w:rsid w:val="00347901"/>
    <w:rsid w:val="003505E1"/>
    <w:rsid w:val="00352D00"/>
    <w:rsid w:val="003542CB"/>
    <w:rsid w:val="003553D5"/>
    <w:rsid w:val="0035605A"/>
    <w:rsid w:val="00357B6B"/>
    <w:rsid w:val="00357DEF"/>
    <w:rsid w:val="00362636"/>
    <w:rsid w:val="00362793"/>
    <w:rsid w:val="00363513"/>
    <w:rsid w:val="00363811"/>
    <w:rsid w:val="00363CF1"/>
    <w:rsid w:val="003641B4"/>
    <w:rsid w:val="003651FB"/>
    <w:rsid w:val="00365C8F"/>
    <w:rsid w:val="00365C9F"/>
    <w:rsid w:val="003675A4"/>
    <w:rsid w:val="00367F25"/>
    <w:rsid w:val="00370A88"/>
    <w:rsid w:val="00370A8A"/>
    <w:rsid w:val="00372C63"/>
    <w:rsid w:val="00372FAD"/>
    <w:rsid w:val="0037406E"/>
    <w:rsid w:val="003766C2"/>
    <w:rsid w:val="00377960"/>
    <w:rsid w:val="00377CB5"/>
    <w:rsid w:val="0038023A"/>
    <w:rsid w:val="00380814"/>
    <w:rsid w:val="00380F28"/>
    <w:rsid w:val="00380F3D"/>
    <w:rsid w:val="00382E42"/>
    <w:rsid w:val="00383AA5"/>
    <w:rsid w:val="00383D01"/>
    <w:rsid w:val="00386A3E"/>
    <w:rsid w:val="00386B02"/>
    <w:rsid w:val="0039259C"/>
    <w:rsid w:val="003952B9"/>
    <w:rsid w:val="00396575"/>
    <w:rsid w:val="003966B5"/>
    <w:rsid w:val="00396C60"/>
    <w:rsid w:val="00396CDD"/>
    <w:rsid w:val="00397E13"/>
    <w:rsid w:val="003A1663"/>
    <w:rsid w:val="003A32BE"/>
    <w:rsid w:val="003A3368"/>
    <w:rsid w:val="003A3E07"/>
    <w:rsid w:val="003A5508"/>
    <w:rsid w:val="003A5DC8"/>
    <w:rsid w:val="003A7E7F"/>
    <w:rsid w:val="003B15D5"/>
    <w:rsid w:val="003B2024"/>
    <w:rsid w:val="003B2843"/>
    <w:rsid w:val="003B3A9C"/>
    <w:rsid w:val="003B5A6C"/>
    <w:rsid w:val="003B659E"/>
    <w:rsid w:val="003B68A1"/>
    <w:rsid w:val="003B6BB4"/>
    <w:rsid w:val="003B6CA8"/>
    <w:rsid w:val="003C1414"/>
    <w:rsid w:val="003C1B2A"/>
    <w:rsid w:val="003C2E69"/>
    <w:rsid w:val="003C3AA1"/>
    <w:rsid w:val="003C3B53"/>
    <w:rsid w:val="003C3F2E"/>
    <w:rsid w:val="003C511B"/>
    <w:rsid w:val="003C64DD"/>
    <w:rsid w:val="003C704E"/>
    <w:rsid w:val="003C7AE8"/>
    <w:rsid w:val="003D08F7"/>
    <w:rsid w:val="003D2A0F"/>
    <w:rsid w:val="003D2C3D"/>
    <w:rsid w:val="003D57D6"/>
    <w:rsid w:val="003D62F6"/>
    <w:rsid w:val="003D7F4C"/>
    <w:rsid w:val="003E00BD"/>
    <w:rsid w:val="003E074F"/>
    <w:rsid w:val="003E0D82"/>
    <w:rsid w:val="003E0F5D"/>
    <w:rsid w:val="003E12B4"/>
    <w:rsid w:val="003E155B"/>
    <w:rsid w:val="003E1EF4"/>
    <w:rsid w:val="003E24E7"/>
    <w:rsid w:val="003E26AA"/>
    <w:rsid w:val="003E26B6"/>
    <w:rsid w:val="003E2F40"/>
    <w:rsid w:val="003E33F2"/>
    <w:rsid w:val="003E3F02"/>
    <w:rsid w:val="003E4937"/>
    <w:rsid w:val="003E5277"/>
    <w:rsid w:val="003E75B8"/>
    <w:rsid w:val="003F04D2"/>
    <w:rsid w:val="003F061E"/>
    <w:rsid w:val="003F0BB5"/>
    <w:rsid w:val="003F1AA3"/>
    <w:rsid w:val="003F22CA"/>
    <w:rsid w:val="003F264A"/>
    <w:rsid w:val="003F272A"/>
    <w:rsid w:val="003F3B4E"/>
    <w:rsid w:val="003F3E73"/>
    <w:rsid w:val="003F450F"/>
    <w:rsid w:val="003F5B18"/>
    <w:rsid w:val="003F5DC6"/>
    <w:rsid w:val="003F74E1"/>
    <w:rsid w:val="004001E5"/>
    <w:rsid w:val="00400491"/>
    <w:rsid w:val="00400D69"/>
    <w:rsid w:val="004015B1"/>
    <w:rsid w:val="00402896"/>
    <w:rsid w:val="00403431"/>
    <w:rsid w:val="00403627"/>
    <w:rsid w:val="00403E4F"/>
    <w:rsid w:val="004042E7"/>
    <w:rsid w:val="00404315"/>
    <w:rsid w:val="00405F93"/>
    <w:rsid w:val="004061B9"/>
    <w:rsid w:val="004068D4"/>
    <w:rsid w:val="00407693"/>
    <w:rsid w:val="0040773E"/>
    <w:rsid w:val="00407813"/>
    <w:rsid w:val="00407BD6"/>
    <w:rsid w:val="00410483"/>
    <w:rsid w:val="0041187B"/>
    <w:rsid w:val="00411D0F"/>
    <w:rsid w:val="00411D28"/>
    <w:rsid w:val="0041366A"/>
    <w:rsid w:val="00414B0B"/>
    <w:rsid w:val="00415833"/>
    <w:rsid w:val="004178DF"/>
    <w:rsid w:val="00417AA0"/>
    <w:rsid w:val="00417CE4"/>
    <w:rsid w:val="0042026E"/>
    <w:rsid w:val="0042049A"/>
    <w:rsid w:val="0042074C"/>
    <w:rsid w:val="00421399"/>
    <w:rsid w:val="00421B66"/>
    <w:rsid w:val="004229BD"/>
    <w:rsid w:val="00424578"/>
    <w:rsid w:val="004257DA"/>
    <w:rsid w:val="004260FD"/>
    <w:rsid w:val="00427C35"/>
    <w:rsid w:val="00432A79"/>
    <w:rsid w:val="00433598"/>
    <w:rsid w:val="00433735"/>
    <w:rsid w:val="00433BED"/>
    <w:rsid w:val="004356D0"/>
    <w:rsid w:val="004373C0"/>
    <w:rsid w:val="0043750A"/>
    <w:rsid w:val="00437C47"/>
    <w:rsid w:val="00443969"/>
    <w:rsid w:val="0044403A"/>
    <w:rsid w:val="00444578"/>
    <w:rsid w:val="00445009"/>
    <w:rsid w:val="00446E8D"/>
    <w:rsid w:val="00446F1B"/>
    <w:rsid w:val="00446FE8"/>
    <w:rsid w:val="004503CC"/>
    <w:rsid w:val="004505FD"/>
    <w:rsid w:val="00450F60"/>
    <w:rsid w:val="00452686"/>
    <w:rsid w:val="00455884"/>
    <w:rsid w:val="00455B32"/>
    <w:rsid w:val="00455C20"/>
    <w:rsid w:val="00455F20"/>
    <w:rsid w:val="00456BD0"/>
    <w:rsid w:val="00457379"/>
    <w:rsid w:val="0045751E"/>
    <w:rsid w:val="004605BD"/>
    <w:rsid w:val="00460BDE"/>
    <w:rsid w:val="00460D51"/>
    <w:rsid w:val="00460DED"/>
    <w:rsid w:val="00462544"/>
    <w:rsid w:val="00462E1F"/>
    <w:rsid w:val="00464A80"/>
    <w:rsid w:val="00464D94"/>
    <w:rsid w:val="004654E2"/>
    <w:rsid w:val="004659CA"/>
    <w:rsid w:val="0046635B"/>
    <w:rsid w:val="00466F0F"/>
    <w:rsid w:val="00471381"/>
    <w:rsid w:val="00471BD7"/>
    <w:rsid w:val="00472A7E"/>
    <w:rsid w:val="00473BD2"/>
    <w:rsid w:val="00473FE1"/>
    <w:rsid w:val="00475232"/>
    <w:rsid w:val="0047573F"/>
    <w:rsid w:val="004767BD"/>
    <w:rsid w:val="00476B85"/>
    <w:rsid w:val="00476CAD"/>
    <w:rsid w:val="00480F5B"/>
    <w:rsid w:val="00481A36"/>
    <w:rsid w:val="00482438"/>
    <w:rsid w:val="00483AD2"/>
    <w:rsid w:val="00483C43"/>
    <w:rsid w:val="004842D9"/>
    <w:rsid w:val="00484648"/>
    <w:rsid w:val="00484754"/>
    <w:rsid w:val="00484828"/>
    <w:rsid w:val="00485E47"/>
    <w:rsid w:val="00486C07"/>
    <w:rsid w:val="00486C26"/>
    <w:rsid w:val="00487123"/>
    <w:rsid w:val="004875B1"/>
    <w:rsid w:val="00490763"/>
    <w:rsid w:val="00490BAD"/>
    <w:rsid w:val="0049189D"/>
    <w:rsid w:val="004920C0"/>
    <w:rsid w:val="0049310E"/>
    <w:rsid w:val="00494A89"/>
    <w:rsid w:val="00495E6A"/>
    <w:rsid w:val="00496D13"/>
    <w:rsid w:val="00497398"/>
    <w:rsid w:val="004A09DD"/>
    <w:rsid w:val="004A18E6"/>
    <w:rsid w:val="004A2714"/>
    <w:rsid w:val="004A2853"/>
    <w:rsid w:val="004A3FAF"/>
    <w:rsid w:val="004A4402"/>
    <w:rsid w:val="004A5394"/>
    <w:rsid w:val="004B0193"/>
    <w:rsid w:val="004B08E1"/>
    <w:rsid w:val="004B0A2B"/>
    <w:rsid w:val="004B1BDA"/>
    <w:rsid w:val="004B4474"/>
    <w:rsid w:val="004B5246"/>
    <w:rsid w:val="004B5EAD"/>
    <w:rsid w:val="004B7716"/>
    <w:rsid w:val="004B7B4A"/>
    <w:rsid w:val="004C00D2"/>
    <w:rsid w:val="004C0B13"/>
    <w:rsid w:val="004C26D2"/>
    <w:rsid w:val="004C2A20"/>
    <w:rsid w:val="004C4509"/>
    <w:rsid w:val="004C4FD8"/>
    <w:rsid w:val="004C6E98"/>
    <w:rsid w:val="004C7C71"/>
    <w:rsid w:val="004D02EF"/>
    <w:rsid w:val="004D10F2"/>
    <w:rsid w:val="004D355C"/>
    <w:rsid w:val="004D4725"/>
    <w:rsid w:val="004D4EB4"/>
    <w:rsid w:val="004D5B9D"/>
    <w:rsid w:val="004D74C4"/>
    <w:rsid w:val="004D77D7"/>
    <w:rsid w:val="004D7DDF"/>
    <w:rsid w:val="004E2584"/>
    <w:rsid w:val="004E28E3"/>
    <w:rsid w:val="004E3806"/>
    <w:rsid w:val="004E3951"/>
    <w:rsid w:val="004E45CB"/>
    <w:rsid w:val="004E512E"/>
    <w:rsid w:val="004E5E66"/>
    <w:rsid w:val="004E5EFA"/>
    <w:rsid w:val="004E6E49"/>
    <w:rsid w:val="004E7DD7"/>
    <w:rsid w:val="004E7F48"/>
    <w:rsid w:val="004F0A94"/>
    <w:rsid w:val="004F225A"/>
    <w:rsid w:val="004F2B8D"/>
    <w:rsid w:val="004F5DFC"/>
    <w:rsid w:val="00500A86"/>
    <w:rsid w:val="00500B00"/>
    <w:rsid w:val="00501205"/>
    <w:rsid w:val="0050132F"/>
    <w:rsid w:val="00501416"/>
    <w:rsid w:val="00501D20"/>
    <w:rsid w:val="00501F43"/>
    <w:rsid w:val="00503004"/>
    <w:rsid w:val="005034DC"/>
    <w:rsid w:val="00503A1D"/>
    <w:rsid w:val="00503B4D"/>
    <w:rsid w:val="00504EE9"/>
    <w:rsid w:val="00506A65"/>
    <w:rsid w:val="00506D48"/>
    <w:rsid w:val="00506D9E"/>
    <w:rsid w:val="00507379"/>
    <w:rsid w:val="00510471"/>
    <w:rsid w:val="00511A46"/>
    <w:rsid w:val="00512BF0"/>
    <w:rsid w:val="005133A4"/>
    <w:rsid w:val="00514390"/>
    <w:rsid w:val="00514B50"/>
    <w:rsid w:val="00515549"/>
    <w:rsid w:val="00521D3D"/>
    <w:rsid w:val="0052276A"/>
    <w:rsid w:val="00522E30"/>
    <w:rsid w:val="0052358F"/>
    <w:rsid w:val="00523A00"/>
    <w:rsid w:val="00523D3A"/>
    <w:rsid w:val="00524041"/>
    <w:rsid w:val="00524F13"/>
    <w:rsid w:val="00526BB4"/>
    <w:rsid w:val="00527EF5"/>
    <w:rsid w:val="00533088"/>
    <w:rsid w:val="00533BAE"/>
    <w:rsid w:val="00535D0F"/>
    <w:rsid w:val="00535D92"/>
    <w:rsid w:val="0053681E"/>
    <w:rsid w:val="00537C22"/>
    <w:rsid w:val="00537FD7"/>
    <w:rsid w:val="00540939"/>
    <w:rsid w:val="00540C35"/>
    <w:rsid w:val="005424F0"/>
    <w:rsid w:val="0054295D"/>
    <w:rsid w:val="0054442C"/>
    <w:rsid w:val="0054554C"/>
    <w:rsid w:val="0054600B"/>
    <w:rsid w:val="005476F4"/>
    <w:rsid w:val="005479AF"/>
    <w:rsid w:val="00547C5F"/>
    <w:rsid w:val="005501EC"/>
    <w:rsid w:val="00550285"/>
    <w:rsid w:val="005509C0"/>
    <w:rsid w:val="00552AB3"/>
    <w:rsid w:val="005537D1"/>
    <w:rsid w:val="00553D05"/>
    <w:rsid w:val="00555299"/>
    <w:rsid w:val="005557B4"/>
    <w:rsid w:val="00555900"/>
    <w:rsid w:val="00560928"/>
    <w:rsid w:val="0056135F"/>
    <w:rsid w:val="00561A06"/>
    <w:rsid w:val="00561FB8"/>
    <w:rsid w:val="005620C7"/>
    <w:rsid w:val="00563690"/>
    <w:rsid w:val="005638B5"/>
    <w:rsid w:val="0056520B"/>
    <w:rsid w:val="0056544A"/>
    <w:rsid w:val="005655B2"/>
    <w:rsid w:val="00566362"/>
    <w:rsid w:val="005663DF"/>
    <w:rsid w:val="005665D3"/>
    <w:rsid w:val="00570C3E"/>
    <w:rsid w:val="005718FF"/>
    <w:rsid w:val="005726A8"/>
    <w:rsid w:val="005728A1"/>
    <w:rsid w:val="005728CE"/>
    <w:rsid w:val="00573DF2"/>
    <w:rsid w:val="00574D08"/>
    <w:rsid w:val="00575298"/>
    <w:rsid w:val="005757E1"/>
    <w:rsid w:val="005763CD"/>
    <w:rsid w:val="005766EE"/>
    <w:rsid w:val="00576C40"/>
    <w:rsid w:val="0057734B"/>
    <w:rsid w:val="00580204"/>
    <w:rsid w:val="005836F8"/>
    <w:rsid w:val="00583820"/>
    <w:rsid w:val="0058436E"/>
    <w:rsid w:val="00586850"/>
    <w:rsid w:val="00586ECF"/>
    <w:rsid w:val="00587ABF"/>
    <w:rsid w:val="0059027F"/>
    <w:rsid w:val="00590899"/>
    <w:rsid w:val="00590921"/>
    <w:rsid w:val="00590980"/>
    <w:rsid w:val="00591899"/>
    <w:rsid w:val="005918FA"/>
    <w:rsid w:val="0059233D"/>
    <w:rsid w:val="00592E5A"/>
    <w:rsid w:val="00594AEE"/>
    <w:rsid w:val="00594B94"/>
    <w:rsid w:val="0059593C"/>
    <w:rsid w:val="00595A51"/>
    <w:rsid w:val="00595DAF"/>
    <w:rsid w:val="005962F6"/>
    <w:rsid w:val="00596CEB"/>
    <w:rsid w:val="005A0238"/>
    <w:rsid w:val="005A0FA5"/>
    <w:rsid w:val="005A1E08"/>
    <w:rsid w:val="005A26BD"/>
    <w:rsid w:val="005A2BA6"/>
    <w:rsid w:val="005A2E63"/>
    <w:rsid w:val="005A4E52"/>
    <w:rsid w:val="005A4F6B"/>
    <w:rsid w:val="005A505E"/>
    <w:rsid w:val="005A6497"/>
    <w:rsid w:val="005A72AC"/>
    <w:rsid w:val="005B074A"/>
    <w:rsid w:val="005B2202"/>
    <w:rsid w:val="005B3F37"/>
    <w:rsid w:val="005B43B5"/>
    <w:rsid w:val="005B470A"/>
    <w:rsid w:val="005B493F"/>
    <w:rsid w:val="005B4F34"/>
    <w:rsid w:val="005B6427"/>
    <w:rsid w:val="005B7611"/>
    <w:rsid w:val="005C39E4"/>
    <w:rsid w:val="005C3E0D"/>
    <w:rsid w:val="005C5180"/>
    <w:rsid w:val="005C52B2"/>
    <w:rsid w:val="005C7D53"/>
    <w:rsid w:val="005D1622"/>
    <w:rsid w:val="005D3589"/>
    <w:rsid w:val="005D55F5"/>
    <w:rsid w:val="005D74B8"/>
    <w:rsid w:val="005D76B2"/>
    <w:rsid w:val="005E0A9D"/>
    <w:rsid w:val="005E3125"/>
    <w:rsid w:val="005E4AA8"/>
    <w:rsid w:val="005E61A8"/>
    <w:rsid w:val="005F0134"/>
    <w:rsid w:val="005F1409"/>
    <w:rsid w:val="005F30EA"/>
    <w:rsid w:val="005F314A"/>
    <w:rsid w:val="005F320D"/>
    <w:rsid w:val="005F3844"/>
    <w:rsid w:val="005F4257"/>
    <w:rsid w:val="005F4A2A"/>
    <w:rsid w:val="005F4A55"/>
    <w:rsid w:val="005F4CE9"/>
    <w:rsid w:val="005F6419"/>
    <w:rsid w:val="005F7C46"/>
    <w:rsid w:val="00600FC0"/>
    <w:rsid w:val="006013CF"/>
    <w:rsid w:val="0060293E"/>
    <w:rsid w:val="0060381D"/>
    <w:rsid w:val="00603CC5"/>
    <w:rsid w:val="00603E07"/>
    <w:rsid w:val="006049BE"/>
    <w:rsid w:val="00607750"/>
    <w:rsid w:val="006105C2"/>
    <w:rsid w:val="00611779"/>
    <w:rsid w:val="00611A8A"/>
    <w:rsid w:val="00612218"/>
    <w:rsid w:val="00612A6A"/>
    <w:rsid w:val="00612D63"/>
    <w:rsid w:val="0061346C"/>
    <w:rsid w:val="006138E7"/>
    <w:rsid w:val="00614B25"/>
    <w:rsid w:val="00616AC4"/>
    <w:rsid w:val="00617400"/>
    <w:rsid w:val="00617523"/>
    <w:rsid w:val="006204D4"/>
    <w:rsid w:val="006209A3"/>
    <w:rsid w:val="00620ECB"/>
    <w:rsid w:val="00621813"/>
    <w:rsid w:val="00621B36"/>
    <w:rsid w:val="0062236A"/>
    <w:rsid w:val="00624378"/>
    <w:rsid w:val="00624509"/>
    <w:rsid w:val="00624783"/>
    <w:rsid w:val="0062582C"/>
    <w:rsid w:val="00625961"/>
    <w:rsid w:val="0062634E"/>
    <w:rsid w:val="00631525"/>
    <w:rsid w:val="00631E98"/>
    <w:rsid w:val="00632B63"/>
    <w:rsid w:val="00633C89"/>
    <w:rsid w:val="00634429"/>
    <w:rsid w:val="00634C4F"/>
    <w:rsid w:val="00635CD3"/>
    <w:rsid w:val="00636AE1"/>
    <w:rsid w:val="0064107B"/>
    <w:rsid w:val="006410FC"/>
    <w:rsid w:val="0064184C"/>
    <w:rsid w:val="00643993"/>
    <w:rsid w:val="00644A5F"/>
    <w:rsid w:val="00645255"/>
    <w:rsid w:val="006452B9"/>
    <w:rsid w:val="006468FD"/>
    <w:rsid w:val="00646B99"/>
    <w:rsid w:val="00647950"/>
    <w:rsid w:val="00651FED"/>
    <w:rsid w:val="006520C0"/>
    <w:rsid w:val="00652311"/>
    <w:rsid w:val="00652372"/>
    <w:rsid w:val="0065288F"/>
    <w:rsid w:val="0065373E"/>
    <w:rsid w:val="00655F30"/>
    <w:rsid w:val="00656961"/>
    <w:rsid w:val="006576B0"/>
    <w:rsid w:val="0065795C"/>
    <w:rsid w:val="00660065"/>
    <w:rsid w:val="00660360"/>
    <w:rsid w:val="00660497"/>
    <w:rsid w:val="006611A1"/>
    <w:rsid w:val="00661E1B"/>
    <w:rsid w:val="00662478"/>
    <w:rsid w:val="00662719"/>
    <w:rsid w:val="00662C9D"/>
    <w:rsid w:val="00663B48"/>
    <w:rsid w:val="00664241"/>
    <w:rsid w:val="0066475F"/>
    <w:rsid w:val="00664950"/>
    <w:rsid w:val="00665E6E"/>
    <w:rsid w:val="00666E88"/>
    <w:rsid w:val="006676A9"/>
    <w:rsid w:val="00667FE8"/>
    <w:rsid w:val="0067204F"/>
    <w:rsid w:val="00673534"/>
    <w:rsid w:val="006738EF"/>
    <w:rsid w:val="00674946"/>
    <w:rsid w:val="00676794"/>
    <w:rsid w:val="00681401"/>
    <w:rsid w:val="0068245F"/>
    <w:rsid w:val="00683182"/>
    <w:rsid w:val="00683220"/>
    <w:rsid w:val="00683C82"/>
    <w:rsid w:val="00683D97"/>
    <w:rsid w:val="00685FCC"/>
    <w:rsid w:val="006875BD"/>
    <w:rsid w:val="00687FA0"/>
    <w:rsid w:val="00691B19"/>
    <w:rsid w:val="006944C3"/>
    <w:rsid w:val="006959A1"/>
    <w:rsid w:val="00695CE2"/>
    <w:rsid w:val="006A14D9"/>
    <w:rsid w:val="006A18A0"/>
    <w:rsid w:val="006A26CB"/>
    <w:rsid w:val="006A26ED"/>
    <w:rsid w:val="006A4250"/>
    <w:rsid w:val="006A43FF"/>
    <w:rsid w:val="006A577E"/>
    <w:rsid w:val="006A5AC8"/>
    <w:rsid w:val="006A60F9"/>
    <w:rsid w:val="006B0BFF"/>
    <w:rsid w:val="006B14A1"/>
    <w:rsid w:val="006B1931"/>
    <w:rsid w:val="006B3F27"/>
    <w:rsid w:val="006B411F"/>
    <w:rsid w:val="006B4B98"/>
    <w:rsid w:val="006B547B"/>
    <w:rsid w:val="006B5D1A"/>
    <w:rsid w:val="006B6D84"/>
    <w:rsid w:val="006B7010"/>
    <w:rsid w:val="006C01CD"/>
    <w:rsid w:val="006C0302"/>
    <w:rsid w:val="006C0505"/>
    <w:rsid w:val="006C0680"/>
    <w:rsid w:val="006C0ECD"/>
    <w:rsid w:val="006C348C"/>
    <w:rsid w:val="006C47E5"/>
    <w:rsid w:val="006C4CCE"/>
    <w:rsid w:val="006C5119"/>
    <w:rsid w:val="006C705D"/>
    <w:rsid w:val="006C744C"/>
    <w:rsid w:val="006C77E2"/>
    <w:rsid w:val="006C7E3E"/>
    <w:rsid w:val="006D0328"/>
    <w:rsid w:val="006D0984"/>
    <w:rsid w:val="006D0D53"/>
    <w:rsid w:val="006D1BF6"/>
    <w:rsid w:val="006D31D5"/>
    <w:rsid w:val="006D3406"/>
    <w:rsid w:val="006D3448"/>
    <w:rsid w:val="006D3FC8"/>
    <w:rsid w:val="006D5014"/>
    <w:rsid w:val="006D5F9D"/>
    <w:rsid w:val="006D61D6"/>
    <w:rsid w:val="006D685F"/>
    <w:rsid w:val="006E020D"/>
    <w:rsid w:val="006E0942"/>
    <w:rsid w:val="006E2FAD"/>
    <w:rsid w:val="006E3CC0"/>
    <w:rsid w:val="006E42B4"/>
    <w:rsid w:val="006E4456"/>
    <w:rsid w:val="006E5A28"/>
    <w:rsid w:val="006E5CC8"/>
    <w:rsid w:val="006E658E"/>
    <w:rsid w:val="006E6AC6"/>
    <w:rsid w:val="006E7B62"/>
    <w:rsid w:val="006F0EDF"/>
    <w:rsid w:val="006F1192"/>
    <w:rsid w:val="006F17EA"/>
    <w:rsid w:val="006F2E1B"/>
    <w:rsid w:val="006F3380"/>
    <w:rsid w:val="006F3A64"/>
    <w:rsid w:val="006F59C8"/>
    <w:rsid w:val="006F67A2"/>
    <w:rsid w:val="006F7B7D"/>
    <w:rsid w:val="0070091A"/>
    <w:rsid w:val="00700D50"/>
    <w:rsid w:val="007018B9"/>
    <w:rsid w:val="00702832"/>
    <w:rsid w:val="007037D5"/>
    <w:rsid w:val="00703911"/>
    <w:rsid w:val="0070402F"/>
    <w:rsid w:val="007046A0"/>
    <w:rsid w:val="00704818"/>
    <w:rsid w:val="00704B6C"/>
    <w:rsid w:val="00704BEE"/>
    <w:rsid w:val="00704BF3"/>
    <w:rsid w:val="00706C57"/>
    <w:rsid w:val="0070717D"/>
    <w:rsid w:val="00707FE4"/>
    <w:rsid w:val="007106EF"/>
    <w:rsid w:val="007107A4"/>
    <w:rsid w:val="00710A42"/>
    <w:rsid w:val="007124D9"/>
    <w:rsid w:val="00712D51"/>
    <w:rsid w:val="007145FF"/>
    <w:rsid w:val="00716012"/>
    <w:rsid w:val="007162E2"/>
    <w:rsid w:val="00716434"/>
    <w:rsid w:val="0072041F"/>
    <w:rsid w:val="007216D8"/>
    <w:rsid w:val="00724007"/>
    <w:rsid w:val="00724405"/>
    <w:rsid w:val="007250B1"/>
    <w:rsid w:val="00725B99"/>
    <w:rsid w:val="007307D5"/>
    <w:rsid w:val="007339F1"/>
    <w:rsid w:val="00733A4B"/>
    <w:rsid w:val="007341EA"/>
    <w:rsid w:val="00737A3A"/>
    <w:rsid w:val="00737DC7"/>
    <w:rsid w:val="00737F57"/>
    <w:rsid w:val="007413B5"/>
    <w:rsid w:val="007414CC"/>
    <w:rsid w:val="00742663"/>
    <w:rsid w:val="00743232"/>
    <w:rsid w:val="00744E34"/>
    <w:rsid w:val="00745162"/>
    <w:rsid w:val="007454E8"/>
    <w:rsid w:val="00745C57"/>
    <w:rsid w:val="0074615A"/>
    <w:rsid w:val="007463DC"/>
    <w:rsid w:val="00746975"/>
    <w:rsid w:val="00747975"/>
    <w:rsid w:val="007479EB"/>
    <w:rsid w:val="00750C36"/>
    <w:rsid w:val="00750D4F"/>
    <w:rsid w:val="007514D2"/>
    <w:rsid w:val="00751515"/>
    <w:rsid w:val="00751AB0"/>
    <w:rsid w:val="00751C62"/>
    <w:rsid w:val="00753DA5"/>
    <w:rsid w:val="00754DFF"/>
    <w:rsid w:val="007565EE"/>
    <w:rsid w:val="007569B0"/>
    <w:rsid w:val="0075762C"/>
    <w:rsid w:val="007577E6"/>
    <w:rsid w:val="007619F7"/>
    <w:rsid w:val="00761B3A"/>
    <w:rsid w:val="00761E0D"/>
    <w:rsid w:val="00764427"/>
    <w:rsid w:val="007651B8"/>
    <w:rsid w:val="00765C49"/>
    <w:rsid w:val="00765E45"/>
    <w:rsid w:val="007702C8"/>
    <w:rsid w:val="00771D5E"/>
    <w:rsid w:val="00773BE2"/>
    <w:rsid w:val="00773CD5"/>
    <w:rsid w:val="00775586"/>
    <w:rsid w:val="00775EE5"/>
    <w:rsid w:val="00775F01"/>
    <w:rsid w:val="00780C55"/>
    <w:rsid w:val="00780D7A"/>
    <w:rsid w:val="007827BB"/>
    <w:rsid w:val="00785176"/>
    <w:rsid w:val="00785232"/>
    <w:rsid w:val="00785E4C"/>
    <w:rsid w:val="00790800"/>
    <w:rsid w:val="007934DF"/>
    <w:rsid w:val="00793961"/>
    <w:rsid w:val="00793AB8"/>
    <w:rsid w:val="0079652D"/>
    <w:rsid w:val="00796B9D"/>
    <w:rsid w:val="0079786F"/>
    <w:rsid w:val="00797A34"/>
    <w:rsid w:val="007A2A81"/>
    <w:rsid w:val="007A3568"/>
    <w:rsid w:val="007B0EF1"/>
    <w:rsid w:val="007B29D9"/>
    <w:rsid w:val="007B2FB8"/>
    <w:rsid w:val="007B6470"/>
    <w:rsid w:val="007C00C6"/>
    <w:rsid w:val="007C1C66"/>
    <w:rsid w:val="007C3ED0"/>
    <w:rsid w:val="007C42A9"/>
    <w:rsid w:val="007C5B90"/>
    <w:rsid w:val="007C61EB"/>
    <w:rsid w:val="007C6E45"/>
    <w:rsid w:val="007D02F8"/>
    <w:rsid w:val="007D185B"/>
    <w:rsid w:val="007D2858"/>
    <w:rsid w:val="007D76F1"/>
    <w:rsid w:val="007D7AF6"/>
    <w:rsid w:val="007E0044"/>
    <w:rsid w:val="007E00D8"/>
    <w:rsid w:val="007E0F07"/>
    <w:rsid w:val="007E0F7C"/>
    <w:rsid w:val="007E12E1"/>
    <w:rsid w:val="007E1D19"/>
    <w:rsid w:val="007E25AB"/>
    <w:rsid w:val="007E297F"/>
    <w:rsid w:val="007E2F9F"/>
    <w:rsid w:val="007E316D"/>
    <w:rsid w:val="007E5A09"/>
    <w:rsid w:val="007E5F33"/>
    <w:rsid w:val="007F0515"/>
    <w:rsid w:val="007F09CF"/>
    <w:rsid w:val="007F11D4"/>
    <w:rsid w:val="007F1A5F"/>
    <w:rsid w:val="007F2400"/>
    <w:rsid w:val="007F3D19"/>
    <w:rsid w:val="007F3D5B"/>
    <w:rsid w:val="007F4943"/>
    <w:rsid w:val="007F5078"/>
    <w:rsid w:val="007F7638"/>
    <w:rsid w:val="007F7CFC"/>
    <w:rsid w:val="00800336"/>
    <w:rsid w:val="00801EAD"/>
    <w:rsid w:val="00803AE2"/>
    <w:rsid w:val="00804B9B"/>
    <w:rsid w:val="00804C2B"/>
    <w:rsid w:val="008059BA"/>
    <w:rsid w:val="00806613"/>
    <w:rsid w:val="00806A76"/>
    <w:rsid w:val="00806EFB"/>
    <w:rsid w:val="008072D4"/>
    <w:rsid w:val="00811645"/>
    <w:rsid w:val="00811C9D"/>
    <w:rsid w:val="00811F5A"/>
    <w:rsid w:val="00812AA0"/>
    <w:rsid w:val="00812AC5"/>
    <w:rsid w:val="00813098"/>
    <w:rsid w:val="00813190"/>
    <w:rsid w:val="0081444F"/>
    <w:rsid w:val="0081571F"/>
    <w:rsid w:val="00815E38"/>
    <w:rsid w:val="00815F63"/>
    <w:rsid w:val="0081676E"/>
    <w:rsid w:val="008169C8"/>
    <w:rsid w:val="00816C80"/>
    <w:rsid w:val="00822940"/>
    <w:rsid w:val="00822B12"/>
    <w:rsid w:val="00825270"/>
    <w:rsid w:val="008268DB"/>
    <w:rsid w:val="00826BC8"/>
    <w:rsid w:val="008302E0"/>
    <w:rsid w:val="00830687"/>
    <w:rsid w:val="0083117D"/>
    <w:rsid w:val="008313D5"/>
    <w:rsid w:val="00833859"/>
    <w:rsid w:val="00833933"/>
    <w:rsid w:val="00835571"/>
    <w:rsid w:val="00836B73"/>
    <w:rsid w:val="00836F8D"/>
    <w:rsid w:val="00841BCD"/>
    <w:rsid w:val="00841CB1"/>
    <w:rsid w:val="00842FE0"/>
    <w:rsid w:val="008454FF"/>
    <w:rsid w:val="0084551E"/>
    <w:rsid w:val="0085056D"/>
    <w:rsid w:val="00850995"/>
    <w:rsid w:val="00851E59"/>
    <w:rsid w:val="00852C94"/>
    <w:rsid w:val="00853CC3"/>
    <w:rsid w:val="00853E73"/>
    <w:rsid w:val="0085491C"/>
    <w:rsid w:val="00856AF4"/>
    <w:rsid w:val="00857452"/>
    <w:rsid w:val="008576CB"/>
    <w:rsid w:val="00862F78"/>
    <w:rsid w:val="0086352B"/>
    <w:rsid w:val="00865D3C"/>
    <w:rsid w:val="0086773A"/>
    <w:rsid w:val="00870738"/>
    <w:rsid w:val="0087167F"/>
    <w:rsid w:val="00872A8C"/>
    <w:rsid w:val="0087352E"/>
    <w:rsid w:val="008748B6"/>
    <w:rsid w:val="00877127"/>
    <w:rsid w:val="008800C6"/>
    <w:rsid w:val="00882176"/>
    <w:rsid w:val="00882448"/>
    <w:rsid w:val="008826C1"/>
    <w:rsid w:val="008830C3"/>
    <w:rsid w:val="0088316E"/>
    <w:rsid w:val="00885C63"/>
    <w:rsid w:val="008871FA"/>
    <w:rsid w:val="00890BBF"/>
    <w:rsid w:val="00896545"/>
    <w:rsid w:val="0089664A"/>
    <w:rsid w:val="00896E0B"/>
    <w:rsid w:val="00896E4D"/>
    <w:rsid w:val="00896EFC"/>
    <w:rsid w:val="00897C36"/>
    <w:rsid w:val="008A142F"/>
    <w:rsid w:val="008A1457"/>
    <w:rsid w:val="008A16AE"/>
    <w:rsid w:val="008A17B6"/>
    <w:rsid w:val="008A48A6"/>
    <w:rsid w:val="008A4B38"/>
    <w:rsid w:val="008A50F3"/>
    <w:rsid w:val="008A552B"/>
    <w:rsid w:val="008A5689"/>
    <w:rsid w:val="008A6549"/>
    <w:rsid w:val="008A7A5E"/>
    <w:rsid w:val="008B01AE"/>
    <w:rsid w:val="008B0CA7"/>
    <w:rsid w:val="008B1D66"/>
    <w:rsid w:val="008B21E2"/>
    <w:rsid w:val="008B51F5"/>
    <w:rsid w:val="008B5381"/>
    <w:rsid w:val="008B6C06"/>
    <w:rsid w:val="008C040E"/>
    <w:rsid w:val="008C06A2"/>
    <w:rsid w:val="008C121F"/>
    <w:rsid w:val="008C13FC"/>
    <w:rsid w:val="008C3E8B"/>
    <w:rsid w:val="008C3EB8"/>
    <w:rsid w:val="008C471F"/>
    <w:rsid w:val="008C47CB"/>
    <w:rsid w:val="008C4948"/>
    <w:rsid w:val="008C499E"/>
    <w:rsid w:val="008C4F22"/>
    <w:rsid w:val="008C556E"/>
    <w:rsid w:val="008D000B"/>
    <w:rsid w:val="008D0DE3"/>
    <w:rsid w:val="008D1177"/>
    <w:rsid w:val="008D185B"/>
    <w:rsid w:val="008D2273"/>
    <w:rsid w:val="008D24CE"/>
    <w:rsid w:val="008D2F0F"/>
    <w:rsid w:val="008D35B0"/>
    <w:rsid w:val="008D45EE"/>
    <w:rsid w:val="008D5209"/>
    <w:rsid w:val="008D58FB"/>
    <w:rsid w:val="008D7200"/>
    <w:rsid w:val="008E04D7"/>
    <w:rsid w:val="008E054A"/>
    <w:rsid w:val="008E088A"/>
    <w:rsid w:val="008E09A8"/>
    <w:rsid w:val="008E09BB"/>
    <w:rsid w:val="008E1085"/>
    <w:rsid w:val="008E1A01"/>
    <w:rsid w:val="008E3C92"/>
    <w:rsid w:val="008E3DAD"/>
    <w:rsid w:val="008E4129"/>
    <w:rsid w:val="008E4462"/>
    <w:rsid w:val="008E469A"/>
    <w:rsid w:val="008E529A"/>
    <w:rsid w:val="008E5318"/>
    <w:rsid w:val="008E7031"/>
    <w:rsid w:val="008F0B10"/>
    <w:rsid w:val="008F0C66"/>
    <w:rsid w:val="008F0DE6"/>
    <w:rsid w:val="008F1097"/>
    <w:rsid w:val="008F192F"/>
    <w:rsid w:val="008F2147"/>
    <w:rsid w:val="008F2A95"/>
    <w:rsid w:val="008F2B76"/>
    <w:rsid w:val="008F2C31"/>
    <w:rsid w:val="008F3533"/>
    <w:rsid w:val="008F35C1"/>
    <w:rsid w:val="008F401E"/>
    <w:rsid w:val="008F6B5C"/>
    <w:rsid w:val="008F724E"/>
    <w:rsid w:val="00900558"/>
    <w:rsid w:val="0090199E"/>
    <w:rsid w:val="00901B6C"/>
    <w:rsid w:val="0090330D"/>
    <w:rsid w:val="009042BD"/>
    <w:rsid w:val="0090594F"/>
    <w:rsid w:val="0090657F"/>
    <w:rsid w:val="009066E6"/>
    <w:rsid w:val="009069B7"/>
    <w:rsid w:val="00907E74"/>
    <w:rsid w:val="00910677"/>
    <w:rsid w:val="0091083C"/>
    <w:rsid w:val="00911567"/>
    <w:rsid w:val="00911B1B"/>
    <w:rsid w:val="009131D1"/>
    <w:rsid w:val="009137E8"/>
    <w:rsid w:val="00913AF0"/>
    <w:rsid w:val="009144DE"/>
    <w:rsid w:val="00914C52"/>
    <w:rsid w:val="009150F5"/>
    <w:rsid w:val="0091587B"/>
    <w:rsid w:val="00915974"/>
    <w:rsid w:val="0091651A"/>
    <w:rsid w:val="009169CF"/>
    <w:rsid w:val="009173D8"/>
    <w:rsid w:val="00917B79"/>
    <w:rsid w:val="00917DB4"/>
    <w:rsid w:val="00920039"/>
    <w:rsid w:val="00921FB7"/>
    <w:rsid w:val="00922262"/>
    <w:rsid w:val="00922A13"/>
    <w:rsid w:val="00922C14"/>
    <w:rsid w:val="00923471"/>
    <w:rsid w:val="009236C0"/>
    <w:rsid w:val="009246BE"/>
    <w:rsid w:val="009261B0"/>
    <w:rsid w:val="00927E03"/>
    <w:rsid w:val="00932279"/>
    <w:rsid w:val="00933717"/>
    <w:rsid w:val="00934941"/>
    <w:rsid w:val="009350DC"/>
    <w:rsid w:val="009355A4"/>
    <w:rsid w:val="00937312"/>
    <w:rsid w:val="00937641"/>
    <w:rsid w:val="00940869"/>
    <w:rsid w:val="00941797"/>
    <w:rsid w:val="00942225"/>
    <w:rsid w:val="00942852"/>
    <w:rsid w:val="0094361F"/>
    <w:rsid w:val="009439BB"/>
    <w:rsid w:val="0094504D"/>
    <w:rsid w:val="009502DA"/>
    <w:rsid w:val="00954AD9"/>
    <w:rsid w:val="009555FC"/>
    <w:rsid w:val="00955C20"/>
    <w:rsid w:val="0095619E"/>
    <w:rsid w:val="00956684"/>
    <w:rsid w:val="00957BF8"/>
    <w:rsid w:val="00957D7B"/>
    <w:rsid w:val="00957DB9"/>
    <w:rsid w:val="0096095E"/>
    <w:rsid w:val="00961388"/>
    <w:rsid w:val="0096224F"/>
    <w:rsid w:val="009628AA"/>
    <w:rsid w:val="00962F81"/>
    <w:rsid w:val="0096752E"/>
    <w:rsid w:val="00967642"/>
    <w:rsid w:val="00967799"/>
    <w:rsid w:val="009678FF"/>
    <w:rsid w:val="00971621"/>
    <w:rsid w:val="0097324B"/>
    <w:rsid w:val="00973265"/>
    <w:rsid w:val="0097348A"/>
    <w:rsid w:val="00973BE2"/>
    <w:rsid w:val="00973E5A"/>
    <w:rsid w:val="0097512D"/>
    <w:rsid w:val="009751CA"/>
    <w:rsid w:val="00975C67"/>
    <w:rsid w:val="0097662A"/>
    <w:rsid w:val="0097694A"/>
    <w:rsid w:val="00977210"/>
    <w:rsid w:val="009774FA"/>
    <w:rsid w:val="00977E1D"/>
    <w:rsid w:val="00981375"/>
    <w:rsid w:val="00982BFE"/>
    <w:rsid w:val="00982C0E"/>
    <w:rsid w:val="00983ED2"/>
    <w:rsid w:val="00984811"/>
    <w:rsid w:val="00984D67"/>
    <w:rsid w:val="009857DF"/>
    <w:rsid w:val="00985AED"/>
    <w:rsid w:val="009869C0"/>
    <w:rsid w:val="00987563"/>
    <w:rsid w:val="00987D16"/>
    <w:rsid w:val="00990F9F"/>
    <w:rsid w:val="00991685"/>
    <w:rsid w:val="009918CD"/>
    <w:rsid w:val="00991B74"/>
    <w:rsid w:val="00991F13"/>
    <w:rsid w:val="00992527"/>
    <w:rsid w:val="009931B0"/>
    <w:rsid w:val="009944D7"/>
    <w:rsid w:val="00996403"/>
    <w:rsid w:val="009967B2"/>
    <w:rsid w:val="00997263"/>
    <w:rsid w:val="00997B0C"/>
    <w:rsid w:val="009A135E"/>
    <w:rsid w:val="009A17EC"/>
    <w:rsid w:val="009A21FA"/>
    <w:rsid w:val="009A2696"/>
    <w:rsid w:val="009A39B5"/>
    <w:rsid w:val="009A39C9"/>
    <w:rsid w:val="009A3C1A"/>
    <w:rsid w:val="009A5160"/>
    <w:rsid w:val="009A5164"/>
    <w:rsid w:val="009A554D"/>
    <w:rsid w:val="009A6416"/>
    <w:rsid w:val="009B13C6"/>
    <w:rsid w:val="009B1758"/>
    <w:rsid w:val="009B176A"/>
    <w:rsid w:val="009B3FB0"/>
    <w:rsid w:val="009B4019"/>
    <w:rsid w:val="009B4C95"/>
    <w:rsid w:val="009B6165"/>
    <w:rsid w:val="009B6BEC"/>
    <w:rsid w:val="009B788C"/>
    <w:rsid w:val="009C0505"/>
    <w:rsid w:val="009C092D"/>
    <w:rsid w:val="009C13A6"/>
    <w:rsid w:val="009C17C0"/>
    <w:rsid w:val="009C1933"/>
    <w:rsid w:val="009C344B"/>
    <w:rsid w:val="009C36C2"/>
    <w:rsid w:val="009C3CDB"/>
    <w:rsid w:val="009C4512"/>
    <w:rsid w:val="009C4979"/>
    <w:rsid w:val="009C49B3"/>
    <w:rsid w:val="009C4AA9"/>
    <w:rsid w:val="009C5A96"/>
    <w:rsid w:val="009C612E"/>
    <w:rsid w:val="009D1611"/>
    <w:rsid w:val="009D1737"/>
    <w:rsid w:val="009D1EF8"/>
    <w:rsid w:val="009D2592"/>
    <w:rsid w:val="009D32BD"/>
    <w:rsid w:val="009D3928"/>
    <w:rsid w:val="009D482F"/>
    <w:rsid w:val="009D4A09"/>
    <w:rsid w:val="009D5115"/>
    <w:rsid w:val="009D6BA5"/>
    <w:rsid w:val="009D7181"/>
    <w:rsid w:val="009D7556"/>
    <w:rsid w:val="009E1968"/>
    <w:rsid w:val="009E1ADC"/>
    <w:rsid w:val="009E26DF"/>
    <w:rsid w:val="009E276A"/>
    <w:rsid w:val="009E3C54"/>
    <w:rsid w:val="009E4162"/>
    <w:rsid w:val="009E4522"/>
    <w:rsid w:val="009E657F"/>
    <w:rsid w:val="009E7EA4"/>
    <w:rsid w:val="009F1491"/>
    <w:rsid w:val="009F3288"/>
    <w:rsid w:val="009F387A"/>
    <w:rsid w:val="009F3B75"/>
    <w:rsid w:val="009F4636"/>
    <w:rsid w:val="009F656E"/>
    <w:rsid w:val="009F6752"/>
    <w:rsid w:val="009F6833"/>
    <w:rsid w:val="009F79AB"/>
    <w:rsid w:val="00A02414"/>
    <w:rsid w:val="00A03C06"/>
    <w:rsid w:val="00A07A88"/>
    <w:rsid w:val="00A07B76"/>
    <w:rsid w:val="00A07D96"/>
    <w:rsid w:val="00A10755"/>
    <w:rsid w:val="00A12D3C"/>
    <w:rsid w:val="00A12E92"/>
    <w:rsid w:val="00A131C3"/>
    <w:rsid w:val="00A13E9B"/>
    <w:rsid w:val="00A141D2"/>
    <w:rsid w:val="00A14857"/>
    <w:rsid w:val="00A16834"/>
    <w:rsid w:val="00A16F09"/>
    <w:rsid w:val="00A171C2"/>
    <w:rsid w:val="00A20CD7"/>
    <w:rsid w:val="00A2124A"/>
    <w:rsid w:val="00A22512"/>
    <w:rsid w:val="00A22B78"/>
    <w:rsid w:val="00A24DFA"/>
    <w:rsid w:val="00A25417"/>
    <w:rsid w:val="00A25ABD"/>
    <w:rsid w:val="00A25AE5"/>
    <w:rsid w:val="00A25BF4"/>
    <w:rsid w:val="00A2649D"/>
    <w:rsid w:val="00A2676A"/>
    <w:rsid w:val="00A26DB8"/>
    <w:rsid w:val="00A3108A"/>
    <w:rsid w:val="00A319B2"/>
    <w:rsid w:val="00A328CF"/>
    <w:rsid w:val="00A32EBF"/>
    <w:rsid w:val="00A35B78"/>
    <w:rsid w:val="00A37002"/>
    <w:rsid w:val="00A374B6"/>
    <w:rsid w:val="00A377B7"/>
    <w:rsid w:val="00A40B75"/>
    <w:rsid w:val="00A41780"/>
    <w:rsid w:val="00A44998"/>
    <w:rsid w:val="00A44B2C"/>
    <w:rsid w:val="00A4613B"/>
    <w:rsid w:val="00A4627B"/>
    <w:rsid w:val="00A477E2"/>
    <w:rsid w:val="00A47888"/>
    <w:rsid w:val="00A47BD9"/>
    <w:rsid w:val="00A50365"/>
    <w:rsid w:val="00A51EDF"/>
    <w:rsid w:val="00A52699"/>
    <w:rsid w:val="00A528C3"/>
    <w:rsid w:val="00A52CC3"/>
    <w:rsid w:val="00A54EF4"/>
    <w:rsid w:val="00A5558D"/>
    <w:rsid w:val="00A60022"/>
    <w:rsid w:val="00A61726"/>
    <w:rsid w:val="00A6176B"/>
    <w:rsid w:val="00A61877"/>
    <w:rsid w:val="00A61C6D"/>
    <w:rsid w:val="00A6309E"/>
    <w:rsid w:val="00A6420F"/>
    <w:rsid w:val="00A64775"/>
    <w:rsid w:val="00A7088C"/>
    <w:rsid w:val="00A71E61"/>
    <w:rsid w:val="00A72C72"/>
    <w:rsid w:val="00A7387F"/>
    <w:rsid w:val="00A74402"/>
    <w:rsid w:val="00A74AE3"/>
    <w:rsid w:val="00A74C90"/>
    <w:rsid w:val="00A757C4"/>
    <w:rsid w:val="00A75C3D"/>
    <w:rsid w:val="00A76C55"/>
    <w:rsid w:val="00A776A6"/>
    <w:rsid w:val="00A777A2"/>
    <w:rsid w:val="00A81E9C"/>
    <w:rsid w:val="00A81ECA"/>
    <w:rsid w:val="00A82181"/>
    <w:rsid w:val="00A83C92"/>
    <w:rsid w:val="00A84341"/>
    <w:rsid w:val="00A85290"/>
    <w:rsid w:val="00A90592"/>
    <w:rsid w:val="00A9084A"/>
    <w:rsid w:val="00A90B6E"/>
    <w:rsid w:val="00A91FF9"/>
    <w:rsid w:val="00A92C1A"/>
    <w:rsid w:val="00A96C71"/>
    <w:rsid w:val="00A97091"/>
    <w:rsid w:val="00A9777C"/>
    <w:rsid w:val="00A978AE"/>
    <w:rsid w:val="00A97C56"/>
    <w:rsid w:val="00AA02D9"/>
    <w:rsid w:val="00AA137F"/>
    <w:rsid w:val="00AA14A5"/>
    <w:rsid w:val="00AA1B0E"/>
    <w:rsid w:val="00AA2684"/>
    <w:rsid w:val="00AA3D1B"/>
    <w:rsid w:val="00AA4060"/>
    <w:rsid w:val="00AA49F5"/>
    <w:rsid w:val="00AA594B"/>
    <w:rsid w:val="00AA5CE1"/>
    <w:rsid w:val="00AA5DA1"/>
    <w:rsid w:val="00AB10FC"/>
    <w:rsid w:val="00AB1248"/>
    <w:rsid w:val="00AB2056"/>
    <w:rsid w:val="00AB2403"/>
    <w:rsid w:val="00AB258A"/>
    <w:rsid w:val="00AB40FE"/>
    <w:rsid w:val="00AB4552"/>
    <w:rsid w:val="00AB4BE0"/>
    <w:rsid w:val="00AB4F16"/>
    <w:rsid w:val="00AB5527"/>
    <w:rsid w:val="00AB5607"/>
    <w:rsid w:val="00AB57F5"/>
    <w:rsid w:val="00AB64C8"/>
    <w:rsid w:val="00AB6A8E"/>
    <w:rsid w:val="00AB7918"/>
    <w:rsid w:val="00AC2538"/>
    <w:rsid w:val="00AC2631"/>
    <w:rsid w:val="00AC54FD"/>
    <w:rsid w:val="00AC5CA7"/>
    <w:rsid w:val="00AD0021"/>
    <w:rsid w:val="00AD10A0"/>
    <w:rsid w:val="00AD16BF"/>
    <w:rsid w:val="00AD24AF"/>
    <w:rsid w:val="00AD2AB5"/>
    <w:rsid w:val="00AD2B20"/>
    <w:rsid w:val="00AD3035"/>
    <w:rsid w:val="00AD3BF8"/>
    <w:rsid w:val="00AD3E14"/>
    <w:rsid w:val="00AD4615"/>
    <w:rsid w:val="00AD5BCC"/>
    <w:rsid w:val="00AD78DB"/>
    <w:rsid w:val="00AE2C5A"/>
    <w:rsid w:val="00AE2F75"/>
    <w:rsid w:val="00AE3A3E"/>
    <w:rsid w:val="00AE56B1"/>
    <w:rsid w:val="00AE5E27"/>
    <w:rsid w:val="00AE5E54"/>
    <w:rsid w:val="00AE76D3"/>
    <w:rsid w:val="00AE78B5"/>
    <w:rsid w:val="00AE7B23"/>
    <w:rsid w:val="00AF195A"/>
    <w:rsid w:val="00AF20F7"/>
    <w:rsid w:val="00AF52AC"/>
    <w:rsid w:val="00AF53CA"/>
    <w:rsid w:val="00B01003"/>
    <w:rsid w:val="00B0212B"/>
    <w:rsid w:val="00B03E57"/>
    <w:rsid w:val="00B03FE1"/>
    <w:rsid w:val="00B061FC"/>
    <w:rsid w:val="00B07344"/>
    <w:rsid w:val="00B0760A"/>
    <w:rsid w:val="00B10CE2"/>
    <w:rsid w:val="00B13F8F"/>
    <w:rsid w:val="00B140C6"/>
    <w:rsid w:val="00B143F0"/>
    <w:rsid w:val="00B14A99"/>
    <w:rsid w:val="00B15794"/>
    <w:rsid w:val="00B1579E"/>
    <w:rsid w:val="00B15E84"/>
    <w:rsid w:val="00B16710"/>
    <w:rsid w:val="00B16C2C"/>
    <w:rsid w:val="00B2001D"/>
    <w:rsid w:val="00B204B9"/>
    <w:rsid w:val="00B216AA"/>
    <w:rsid w:val="00B239A0"/>
    <w:rsid w:val="00B24C33"/>
    <w:rsid w:val="00B274CC"/>
    <w:rsid w:val="00B27EF3"/>
    <w:rsid w:val="00B30FDC"/>
    <w:rsid w:val="00B318E5"/>
    <w:rsid w:val="00B354B4"/>
    <w:rsid w:val="00B37839"/>
    <w:rsid w:val="00B37ADB"/>
    <w:rsid w:val="00B40A49"/>
    <w:rsid w:val="00B40EDE"/>
    <w:rsid w:val="00B4385E"/>
    <w:rsid w:val="00B43FA2"/>
    <w:rsid w:val="00B4462C"/>
    <w:rsid w:val="00B45B87"/>
    <w:rsid w:val="00B46406"/>
    <w:rsid w:val="00B46E8A"/>
    <w:rsid w:val="00B47AAC"/>
    <w:rsid w:val="00B504FE"/>
    <w:rsid w:val="00B508A2"/>
    <w:rsid w:val="00B5456C"/>
    <w:rsid w:val="00B547F9"/>
    <w:rsid w:val="00B56DC0"/>
    <w:rsid w:val="00B65A37"/>
    <w:rsid w:val="00B669EE"/>
    <w:rsid w:val="00B70B05"/>
    <w:rsid w:val="00B70B67"/>
    <w:rsid w:val="00B711CA"/>
    <w:rsid w:val="00B72266"/>
    <w:rsid w:val="00B72CF1"/>
    <w:rsid w:val="00B733BA"/>
    <w:rsid w:val="00B73862"/>
    <w:rsid w:val="00B74D2B"/>
    <w:rsid w:val="00B76B85"/>
    <w:rsid w:val="00B7712F"/>
    <w:rsid w:val="00B7779A"/>
    <w:rsid w:val="00B80A2C"/>
    <w:rsid w:val="00B81D23"/>
    <w:rsid w:val="00B82455"/>
    <w:rsid w:val="00B825B7"/>
    <w:rsid w:val="00B82DBA"/>
    <w:rsid w:val="00B83622"/>
    <w:rsid w:val="00B83D73"/>
    <w:rsid w:val="00B84BD3"/>
    <w:rsid w:val="00B864D5"/>
    <w:rsid w:val="00B87B37"/>
    <w:rsid w:val="00B90A3B"/>
    <w:rsid w:val="00B90F2C"/>
    <w:rsid w:val="00B911FC"/>
    <w:rsid w:val="00B91216"/>
    <w:rsid w:val="00B92118"/>
    <w:rsid w:val="00B92BE2"/>
    <w:rsid w:val="00B93B04"/>
    <w:rsid w:val="00B941FA"/>
    <w:rsid w:val="00B94841"/>
    <w:rsid w:val="00B948EF"/>
    <w:rsid w:val="00B952EF"/>
    <w:rsid w:val="00B95898"/>
    <w:rsid w:val="00B961CF"/>
    <w:rsid w:val="00B962E6"/>
    <w:rsid w:val="00B97036"/>
    <w:rsid w:val="00B97F12"/>
    <w:rsid w:val="00BA0A93"/>
    <w:rsid w:val="00BA1787"/>
    <w:rsid w:val="00BA1D4B"/>
    <w:rsid w:val="00BA2437"/>
    <w:rsid w:val="00BA24E4"/>
    <w:rsid w:val="00BA27C1"/>
    <w:rsid w:val="00BA37CF"/>
    <w:rsid w:val="00BA3B48"/>
    <w:rsid w:val="00BA4D2A"/>
    <w:rsid w:val="00BA5A68"/>
    <w:rsid w:val="00BA637E"/>
    <w:rsid w:val="00BA6900"/>
    <w:rsid w:val="00BA6E48"/>
    <w:rsid w:val="00BA724E"/>
    <w:rsid w:val="00BB1927"/>
    <w:rsid w:val="00BB1E5B"/>
    <w:rsid w:val="00BB23F0"/>
    <w:rsid w:val="00BB269C"/>
    <w:rsid w:val="00BB38B2"/>
    <w:rsid w:val="00BB47CE"/>
    <w:rsid w:val="00BB4AC1"/>
    <w:rsid w:val="00BB5761"/>
    <w:rsid w:val="00BB629D"/>
    <w:rsid w:val="00BB6740"/>
    <w:rsid w:val="00BB7434"/>
    <w:rsid w:val="00BB7671"/>
    <w:rsid w:val="00BB7C89"/>
    <w:rsid w:val="00BC032B"/>
    <w:rsid w:val="00BC0C1E"/>
    <w:rsid w:val="00BC11A6"/>
    <w:rsid w:val="00BC1A00"/>
    <w:rsid w:val="00BC1F5C"/>
    <w:rsid w:val="00BC2BAD"/>
    <w:rsid w:val="00BC3D7C"/>
    <w:rsid w:val="00BC3F95"/>
    <w:rsid w:val="00BC4467"/>
    <w:rsid w:val="00BC4783"/>
    <w:rsid w:val="00BC4BD6"/>
    <w:rsid w:val="00BC55A0"/>
    <w:rsid w:val="00BC5B01"/>
    <w:rsid w:val="00BC621E"/>
    <w:rsid w:val="00BC6E88"/>
    <w:rsid w:val="00BD14C9"/>
    <w:rsid w:val="00BD1712"/>
    <w:rsid w:val="00BD3EB0"/>
    <w:rsid w:val="00BD57E2"/>
    <w:rsid w:val="00BD608C"/>
    <w:rsid w:val="00BD63A1"/>
    <w:rsid w:val="00BD66EA"/>
    <w:rsid w:val="00BD7157"/>
    <w:rsid w:val="00BD749D"/>
    <w:rsid w:val="00BE0491"/>
    <w:rsid w:val="00BE063B"/>
    <w:rsid w:val="00BE0E3E"/>
    <w:rsid w:val="00BE1110"/>
    <w:rsid w:val="00BE1552"/>
    <w:rsid w:val="00BE2555"/>
    <w:rsid w:val="00BE28A2"/>
    <w:rsid w:val="00BE2BD9"/>
    <w:rsid w:val="00BE3508"/>
    <w:rsid w:val="00BE3743"/>
    <w:rsid w:val="00BE42D8"/>
    <w:rsid w:val="00BE4CD6"/>
    <w:rsid w:val="00BE61D3"/>
    <w:rsid w:val="00BE68D2"/>
    <w:rsid w:val="00BE6963"/>
    <w:rsid w:val="00BE6EEE"/>
    <w:rsid w:val="00BE7944"/>
    <w:rsid w:val="00BF102D"/>
    <w:rsid w:val="00BF2218"/>
    <w:rsid w:val="00BF229A"/>
    <w:rsid w:val="00BF397E"/>
    <w:rsid w:val="00BF43D1"/>
    <w:rsid w:val="00BF507C"/>
    <w:rsid w:val="00BF5374"/>
    <w:rsid w:val="00BF6203"/>
    <w:rsid w:val="00BF6607"/>
    <w:rsid w:val="00BF683B"/>
    <w:rsid w:val="00BF7131"/>
    <w:rsid w:val="00BF7FB0"/>
    <w:rsid w:val="00C005D2"/>
    <w:rsid w:val="00C01844"/>
    <w:rsid w:val="00C02594"/>
    <w:rsid w:val="00C0371D"/>
    <w:rsid w:val="00C03D17"/>
    <w:rsid w:val="00C03ED5"/>
    <w:rsid w:val="00C04D65"/>
    <w:rsid w:val="00C06123"/>
    <w:rsid w:val="00C06385"/>
    <w:rsid w:val="00C067FB"/>
    <w:rsid w:val="00C0716F"/>
    <w:rsid w:val="00C07E43"/>
    <w:rsid w:val="00C11F81"/>
    <w:rsid w:val="00C11FFB"/>
    <w:rsid w:val="00C12252"/>
    <w:rsid w:val="00C12A83"/>
    <w:rsid w:val="00C137A0"/>
    <w:rsid w:val="00C140BE"/>
    <w:rsid w:val="00C146A4"/>
    <w:rsid w:val="00C164BC"/>
    <w:rsid w:val="00C16DAF"/>
    <w:rsid w:val="00C17BA2"/>
    <w:rsid w:val="00C223C9"/>
    <w:rsid w:val="00C22CE3"/>
    <w:rsid w:val="00C2354F"/>
    <w:rsid w:val="00C23994"/>
    <w:rsid w:val="00C25DBD"/>
    <w:rsid w:val="00C3280F"/>
    <w:rsid w:val="00C34FAF"/>
    <w:rsid w:val="00C376B5"/>
    <w:rsid w:val="00C4175C"/>
    <w:rsid w:val="00C4176A"/>
    <w:rsid w:val="00C426CB"/>
    <w:rsid w:val="00C43487"/>
    <w:rsid w:val="00C476E4"/>
    <w:rsid w:val="00C5063C"/>
    <w:rsid w:val="00C5104C"/>
    <w:rsid w:val="00C51F37"/>
    <w:rsid w:val="00C52113"/>
    <w:rsid w:val="00C52A2B"/>
    <w:rsid w:val="00C52C36"/>
    <w:rsid w:val="00C532E1"/>
    <w:rsid w:val="00C55084"/>
    <w:rsid w:val="00C5641B"/>
    <w:rsid w:val="00C56DE9"/>
    <w:rsid w:val="00C57278"/>
    <w:rsid w:val="00C60959"/>
    <w:rsid w:val="00C609E2"/>
    <w:rsid w:val="00C60C95"/>
    <w:rsid w:val="00C61032"/>
    <w:rsid w:val="00C61950"/>
    <w:rsid w:val="00C62200"/>
    <w:rsid w:val="00C63CCD"/>
    <w:rsid w:val="00C65F95"/>
    <w:rsid w:val="00C67248"/>
    <w:rsid w:val="00C67E7A"/>
    <w:rsid w:val="00C70647"/>
    <w:rsid w:val="00C71B57"/>
    <w:rsid w:val="00C725D1"/>
    <w:rsid w:val="00C75242"/>
    <w:rsid w:val="00C756E6"/>
    <w:rsid w:val="00C759F8"/>
    <w:rsid w:val="00C75C7E"/>
    <w:rsid w:val="00C77563"/>
    <w:rsid w:val="00C80385"/>
    <w:rsid w:val="00C81AD1"/>
    <w:rsid w:val="00C82960"/>
    <w:rsid w:val="00C83302"/>
    <w:rsid w:val="00C8417B"/>
    <w:rsid w:val="00C84840"/>
    <w:rsid w:val="00C84B35"/>
    <w:rsid w:val="00C85369"/>
    <w:rsid w:val="00C8546C"/>
    <w:rsid w:val="00C857DC"/>
    <w:rsid w:val="00C8675C"/>
    <w:rsid w:val="00C86BFD"/>
    <w:rsid w:val="00C86EF8"/>
    <w:rsid w:val="00C872A5"/>
    <w:rsid w:val="00C906C3"/>
    <w:rsid w:val="00C917D6"/>
    <w:rsid w:val="00C93D1F"/>
    <w:rsid w:val="00C9460C"/>
    <w:rsid w:val="00C950D1"/>
    <w:rsid w:val="00C96CFF"/>
    <w:rsid w:val="00CA0ADD"/>
    <w:rsid w:val="00CA1993"/>
    <w:rsid w:val="00CA3167"/>
    <w:rsid w:val="00CA3378"/>
    <w:rsid w:val="00CA3731"/>
    <w:rsid w:val="00CA4E7F"/>
    <w:rsid w:val="00CA5E00"/>
    <w:rsid w:val="00CA5E4C"/>
    <w:rsid w:val="00CA6074"/>
    <w:rsid w:val="00CA6A74"/>
    <w:rsid w:val="00CA6E90"/>
    <w:rsid w:val="00CB00D6"/>
    <w:rsid w:val="00CB0330"/>
    <w:rsid w:val="00CB1F1F"/>
    <w:rsid w:val="00CB2A66"/>
    <w:rsid w:val="00CB36E2"/>
    <w:rsid w:val="00CB3E64"/>
    <w:rsid w:val="00CB58D4"/>
    <w:rsid w:val="00CB62F5"/>
    <w:rsid w:val="00CB76B2"/>
    <w:rsid w:val="00CB77E9"/>
    <w:rsid w:val="00CB7BFF"/>
    <w:rsid w:val="00CC39EE"/>
    <w:rsid w:val="00CC3FC7"/>
    <w:rsid w:val="00CC5B16"/>
    <w:rsid w:val="00CC7668"/>
    <w:rsid w:val="00CC79F2"/>
    <w:rsid w:val="00CD0528"/>
    <w:rsid w:val="00CD1C80"/>
    <w:rsid w:val="00CD2C65"/>
    <w:rsid w:val="00CD3201"/>
    <w:rsid w:val="00CD3D8D"/>
    <w:rsid w:val="00CD5224"/>
    <w:rsid w:val="00CD52E0"/>
    <w:rsid w:val="00CD570B"/>
    <w:rsid w:val="00CD5BA6"/>
    <w:rsid w:val="00CD5CEB"/>
    <w:rsid w:val="00CD7492"/>
    <w:rsid w:val="00CD7513"/>
    <w:rsid w:val="00CD790F"/>
    <w:rsid w:val="00CE1559"/>
    <w:rsid w:val="00CE22DC"/>
    <w:rsid w:val="00CE3084"/>
    <w:rsid w:val="00CE3A6B"/>
    <w:rsid w:val="00CE4355"/>
    <w:rsid w:val="00CE4D26"/>
    <w:rsid w:val="00CE76A8"/>
    <w:rsid w:val="00CF08CC"/>
    <w:rsid w:val="00CF0D5D"/>
    <w:rsid w:val="00CF1D76"/>
    <w:rsid w:val="00CF1E7A"/>
    <w:rsid w:val="00CF23F7"/>
    <w:rsid w:val="00CF2D06"/>
    <w:rsid w:val="00CF5078"/>
    <w:rsid w:val="00CF6A01"/>
    <w:rsid w:val="00CF7701"/>
    <w:rsid w:val="00D00211"/>
    <w:rsid w:val="00D01027"/>
    <w:rsid w:val="00D024FA"/>
    <w:rsid w:val="00D031C0"/>
    <w:rsid w:val="00D03339"/>
    <w:rsid w:val="00D035CF"/>
    <w:rsid w:val="00D057C5"/>
    <w:rsid w:val="00D06309"/>
    <w:rsid w:val="00D0647F"/>
    <w:rsid w:val="00D06E13"/>
    <w:rsid w:val="00D0746C"/>
    <w:rsid w:val="00D0788D"/>
    <w:rsid w:val="00D1095D"/>
    <w:rsid w:val="00D10CB1"/>
    <w:rsid w:val="00D112AC"/>
    <w:rsid w:val="00D11615"/>
    <w:rsid w:val="00D13638"/>
    <w:rsid w:val="00D14866"/>
    <w:rsid w:val="00D155EA"/>
    <w:rsid w:val="00D1589E"/>
    <w:rsid w:val="00D15B95"/>
    <w:rsid w:val="00D16E10"/>
    <w:rsid w:val="00D20FEF"/>
    <w:rsid w:val="00D2120B"/>
    <w:rsid w:val="00D216D4"/>
    <w:rsid w:val="00D2294E"/>
    <w:rsid w:val="00D23FBA"/>
    <w:rsid w:val="00D25365"/>
    <w:rsid w:val="00D2599F"/>
    <w:rsid w:val="00D2660C"/>
    <w:rsid w:val="00D27872"/>
    <w:rsid w:val="00D27A82"/>
    <w:rsid w:val="00D27AE7"/>
    <w:rsid w:val="00D27FE1"/>
    <w:rsid w:val="00D3183B"/>
    <w:rsid w:val="00D34495"/>
    <w:rsid w:val="00D3485C"/>
    <w:rsid w:val="00D35152"/>
    <w:rsid w:val="00D351EA"/>
    <w:rsid w:val="00D36292"/>
    <w:rsid w:val="00D366C1"/>
    <w:rsid w:val="00D36B6E"/>
    <w:rsid w:val="00D40644"/>
    <w:rsid w:val="00D41530"/>
    <w:rsid w:val="00D42360"/>
    <w:rsid w:val="00D4256B"/>
    <w:rsid w:val="00D43403"/>
    <w:rsid w:val="00D437D6"/>
    <w:rsid w:val="00D441BB"/>
    <w:rsid w:val="00D456FC"/>
    <w:rsid w:val="00D46141"/>
    <w:rsid w:val="00D46B68"/>
    <w:rsid w:val="00D47281"/>
    <w:rsid w:val="00D504E4"/>
    <w:rsid w:val="00D52776"/>
    <w:rsid w:val="00D54D80"/>
    <w:rsid w:val="00D5514E"/>
    <w:rsid w:val="00D55306"/>
    <w:rsid w:val="00D57246"/>
    <w:rsid w:val="00D5772B"/>
    <w:rsid w:val="00D57BDF"/>
    <w:rsid w:val="00D60579"/>
    <w:rsid w:val="00D60966"/>
    <w:rsid w:val="00D61146"/>
    <w:rsid w:val="00D61DCA"/>
    <w:rsid w:val="00D6223B"/>
    <w:rsid w:val="00D62563"/>
    <w:rsid w:val="00D62730"/>
    <w:rsid w:val="00D62E71"/>
    <w:rsid w:val="00D6441A"/>
    <w:rsid w:val="00D65740"/>
    <w:rsid w:val="00D659CE"/>
    <w:rsid w:val="00D65A7E"/>
    <w:rsid w:val="00D65C25"/>
    <w:rsid w:val="00D65CBF"/>
    <w:rsid w:val="00D70094"/>
    <w:rsid w:val="00D7056A"/>
    <w:rsid w:val="00D72160"/>
    <w:rsid w:val="00D72236"/>
    <w:rsid w:val="00D72C2E"/>
    <w:rsid w:val="00D73D24"/>
    <w:rsid w:val="00D740CA"/>
    <w:rsid w:val="00D740F5"/>
    <w:rsid w:val="00D74D31"/>
    <w:rsid w:val="00D75267"/>
    <w:rsid w:val="00D75771"/>
    <w:rsid w:val="00D76394"/>
    <w:rsid w:val="00D8053D"/>
    <w:rsid w:val="00D80A63"/>
    <w:rsid w:val="00D8117B"/>
    <w:rsid w:val="00D8220A"/>
    <w:rsid w:val="00D82C4B"/>
    <w:rsid w:val="00D83180"/>
    <w:rsid w:val="00D85308"/>
    <w:rsid w:val="00D85728"/>
    <w:rsid w:val="00D85BCD"/>
    <w:rsid w:val="00D8717B"/>
    <w:rsid w:val="00D91457"/>
    <w:rsid w:val="00D91467"/>
    <w:rsid w:val="00D9167C"/>
    <w:rsid w:val="00D92D7D"/>
    <w:rsid w:val="00D95620"/>
    <w:rsid w:val="00D95FF9"/>
    <w:rsid w:val="00D96DC8"/>
    <w:rsid w:val="00D97776"/>
    <w:rsid w:val="00DA01FA"/>
    <w:rsid w:val="00DA032D"/>
    <w:rsid w:val="00DA0461"/>
    <w:rsid w:val="00DA095B"/>
    <w:rsid w:val="00DA1322"/>
    <w:rsid w:val="00DA145D"/>
    <w:rsid w:val="00DA16D3"/>
    <w:rsid w:val="00DA2913"/>
    <w:rsid w:val="00DA2C24"/>
    <w:rsid w:val="00DA2EF9"/>
    <w:rsid w:val="00DA33BA"/>
    <w:rsid w:val="00DA36B9"/>
    <w:rsid w:val="00DA4255"/>
    <w:rsid w:val="00DA6633"/>
    <w:rsid w:val="00DA6B47"/>
    <w:rsid w:val="00DB237B"/>
    <w:rsid w:val="00DB2625"/>
    <w:rsid w:val="00DB2D08"/>
    <w:rsid w:val="00DB2EBA"/>
    <w:rsid w:val="00DB3A38"/>
    <w:rsid w:val="00DB45F9"/>
    <w:rsid w:val="00DB4A73"/>
    <w:rsid w:val="00DB4B1B"/>
    <w:rsid w:val="00DB6671"/>
    <w:rsid w:val="00DB7AE6"/>
    <w:rsid w:val="00DC08EB"/>
    <w:rsid w:val="00DC0A6A"/>
    <w:rsid w:val="00DC2847"/>
    <w:rsid w:val="00DC452D"/>
    <w:rsid w:val="00DC4C74"/>
    <w:rsid w:val="00DC6563"/>
    <w:rsid w:val="00DD086A"/>
    <w:rsid w:val="00DD0AD9"/>
    <w:rsid w:val="00DD13ED"/>
    <w:rsid w:val="00DD2430"/>
    <w:rsid w:val="00DD3452"/>
    <w:rsid w:val="00DD3620"/>
    <w:rsid w:val="00DD430D"/>
    <w:rsid w:val="00DD555A"/>
    <w:rsid w:val="00DD57CC"/>
    <w:rsid w:val="00DD5A46"/>
    <w:rsid w:val="00DD5AD4"/>
    <w:rsid w:val="00DD6F3B"/>
    <w:rsid w:val="00DD7487"/>
    <w:rsid w:val="00DE00B1"/>
    <w:rsid w:val="00DE0460"/>
    <w:rsid w:val="00DE0BDD"/>
    <w:rsid w:val="00DE10AB"/>
    <w:rsid w:val="00DE2019"/>
    <w:rsid w:val="00DE3EA3"/>
    <w:rsid w:val="00DE502B"/>
    <w:rsid w:val="00DE5999"/>
    <w:rsid w:val="00DE6B94"/>
    <w:rsid w:val="00DE7895"/>
    <w:rsid w:val="00DF047F"/>
    <w:rsid w:val="00DF19B4"/>
    <w:rsid w:val="00DF2997"/>
    <w:rsid w:val="00DF3CD9"/>
    <w:rsid w:val="00DF4C38"/>
    <w:rsid w:val="00DF648B"/>
    <w:rsid w:val="00DF69D8"/>
    <w:rsid w:val="00DF7F65"/>
    <w:rsid w:val="00E00736"/>
    <w:rsid w:val="00E00F59"/>
    <w:rsid w:val="00E014BD"/>
    <w:rsid w:val="00E0150F"/>
    <w:rsid w:val="00E02C08"/>
    <w:rsid w:val="00E03051"/>
    <w:rsid w:val="00E03291"/>
    <w:rsid w:val="00E03307"/>
    <w:rsid w:val="00E036C5"/>
    <w:rsid w:val="00E04422"/>
    <w:rsid w:val="00E047D4"/>
    <w:rsid w:val="00E051B9"/>
    <w:rsid w:val="00E055D0"/>
    <w:rsid w:val="00E056C0"/>
    <w:rsid w:val="00E06F30"/>
    <w:rsid w:val="00E110FA"/>
    <w:rsid w:val="00E118C3"/>
    <w:rsid w:val="00E123D0"/>
    <w:rsid w:val="00E1280D"/>
    <w:rsid w:val="00E12881"/>
    <w:rsid w:val="00E1295D"/>
    <w:rsid w:val="00E12A0E"/>
    <w:rsid w:val="00E12B1B"/>
    <w:rsid w:val="00E12CE4"/>
    <w:rsid w:val="00E14316"/>
    <w:rsid w:val="00E15038"/>
    <w:rsid w:val="00E15C67"/>
    <w:rsid w:val="00E16369"/>
    <w:rsid w:val="00E172CB"/>
    <w:rsid w:val="00E17A52"/>
    <w:rsid w:val="00E20228"/>
    <w:rsid w:val="00E20E88"/>
    <w:rsid w:val="00E2126D"/>
    <w:rsid w:val="00E21980"/>
    <w:rsid w:val="00E21A37"/>
    <w:rsid w:val="00E23859"/>
    <w:rsid w:val="00E244AE"/>
    <w:rsid w:val="00E24D52"/>
    <w:rsid w:val="00E256A8"/>
    <w:rsid w:val="00E26A9B"/>
    <w:rsid w:val="00E30214"/>
    <w:rsid w:val="00E30892"/>
    <w:rsid w:val="00E3206E"/>
    <w:rsid w:val="00E323C0"/>
    <w:rsid w:val="00E32A76"/>
    <w:rsid w:val="00E33644"/>
    <w:rsid w:val="00E34106"/>
    <w:rsid w:val="00E34F97"/>
    <w:rsid w:val="00E35C55"/>
    <w:rsid w:val="00E3613D"/>
    <w:rsid w:val="00E36580"/>
    <w:rsid w:val="00E37DEA"/>
    <w:rsid w:val="00E4036B"/>
    <w:rsid w:val="00E40534"/>
    <w:rsid w:val="00E40A8E"/>
    <w:rsid w:val="00E4212C"/>
    <w:rsid w:val="00E42947"/>
    <w:rsid w:val="00E42C75"/>
    <w:rsid w:val="00E44810"/>
    <w:rsid w:val="00E44D3F"/>
    <w:rsid w:val="00E45B1D"/>
    <w:rsid w:val="00E46607"/>
    <w:rsid w:val="00E4667F"/>
    <w:rsid w:val="00E4689A"/>
    <w:rsid w:val="00E5048B"/>
    <w:rsid w:val="00E50820"/>
    <w:rsid w:val="00E50ED7"/>
    <w:rsid w:val="00E512C2"/>
    <w:rsid w:val="00E51FCB"/>
    <w:rsid w:val="00E53403"/>
    <w:rsid w:val="00E54346"/>
    <w:rsid w:val="00E56055"/>
    <w:rsid w:val="00E56F78"/>
    <w:rsid w:val="00E579D6"/>
    <w:rsid w:val="00E60B11"/>
    <w:rsid w:val="00E62B8D"/>
    <w:rsid w:val="00E6311C"/>
    <w:rsid w:val="00E63308"/>
    <w:rsid w:val="00E63717"/>
    <w:rsid w:val="00E63FF8"/>
    <w:rsid w:val="00E646D4"/>
    <w:rsid w:val="00E65192"/>
    <w:rsid w:val="00E65223"/>
    <w:rsid w:val="00E66383"/>
    <w:rsid w:val="00E67AB3"/>
    <w:rsid w:val="00E705D1"/>
    <w:rsid w:val="00E706B2"/>
    <w:rsid w:val="00E71A78"/>
    <w:rsid w:val="00E71B7E"/>
    <w:rsid w:val="00E71F04"/>
    <w:rsid w:val="00E72187"/>
    <w:rsid w:val="00E72276"/>
    <w:rsid w:val="00E72AE9"/>
    <w:rsid w:val="00E72F5C"/>
    <w:rsid w:val="00E75997"/>
    <w:rsid w:val="00E764C1"/>
    <w:rsid w:val="00E7716C"/>
    <w:rsid w:val="00E7745C"/>
    <w:rsid w:val="00E7786F"/>
    <w:rsid w:val="00E82AA9"/>
    <w:rsid w:val="00E831B2"/>
    <w:rsid w:val="00E83D07"/>
    <w:rsid w:val="00E8572D"/>
    <w:rsid w:val="00E85A7E"/>
    <w:rsid w:val="00E87CF2"/>
    <w:rsid w:val="00E900BA"/>
    <w:rsid w:val="00E900D8"/>
    <w:rsid w:val="00E90A8B"/>
    <w:rsid w:val="00E90F02"/>
    <w:rsid w:val="00E921E9"/>
    <w:rsid w:val="00E925AC"/>
    <w:rsid w:val="00E93363"/>
    <w:rsid w:val="00E9380C"/>
    <w:rsid w:val="00E938D7"/>
    <w:rsid w:val="00E93DB3"/>
    <w:rsid w:val="00E95812"/>
    <w:rsid w:val="00E97967"/>
    <w:rsid w:val="00E97D1B"/>
    <w:rsid w:val="00EA1075"/>
    <w:rsid w:val="00EA1401"/>
    <w:rsid w:val="00EA1885"/>
    <w:rsid w:val="00EA254C"/>
    <w:rsid w:val="00EA4A07"/>
    <w:rsid w:val="00EA65F1"/>
    <w:rsid w:val="00EA68F2"/>
    <w:rsid w:val="00EA6C07"/>
    <w:rsid w:val="00EA6F77"/>
    <w:rsid w:val="00EA75E5"/>
    <w:rsid w:val="00EB109B"/>
    <w:rsid w:val="00EB25F6"/>
    <w:rsid w:val="00EB2D8F"/>
    <w:rsid w:val="00EB3EFF"/>
    <w:rsid w:val="00EB40EC"/>
    <w:rsid w:val="00EB6742"/>
    <w:rsid w:val="00EB7A09"/>
    <w:rsid w:val="00EC08C9"/>
    <w:rsid w:val="00EC16E2"/>
    <w:rsid w:val="00EC1DC7"/>
    <w:rsid w:val="00EC2E66"/>
    <w:rsid w:val="00EC2EED"/>
    <w:rsid w:val="00EC35F9"/>
    <w:rsid w:val="00EC44A9"/>
    <w:rsid w:val="00EC5941"/>
    <w:rsid w:val="00EC71B1"/>
    <w:rsid w:val="00EC72F0"/>
    <w:rsid w:val="00EC7BC3"/>
    <w:rsid w:val="00ED178E"/>
    <w:rsid w:val="00ED3527"/>
    <w:rsid w:val="00ED39EB"/>
    <w:rsid w:val="00ED3C38"/>
    <w:rsid w:val="00ED466A"/>
    <w:rsid w:val="00ED549C"/>
    <w:rsid w:val="00ED67D9"/>
    <w:rsid w:val="00ED7147"/>
    <w:rsid w:val="00ED7578"/>
    <w:rsid w:val="00ED7600"/>
    <w:rsid w:val="00EE06E8"/>
    <w:rsid w:val="00EE2CD6"/>
    <w:rsid w:val="00EE34C9"/>
    <w:rsid w:val="00EE383E"/>
    <w:rsid w:val="00EE3C50"/>
    <w:rsid w:val="00EE3DF2"/>
    <w:rsid w:val="00EE59D1"/>
    <w:rsid w:val="00EE5ACF"/>
    <w:rsid w:val="00EE6331"/>
    <w:rsid w:val="00EE66EE"/>
    <w:rsid w:val="00EE7372"/>
    <w:rsid w:val="00EE7B12"/>
    <w:rsid w:val="00EE7DC8"/>
    <w:rsid w:val="00EE7F4C"/>
    <w:rsid w:val="00EF0C27"/>
    <w:rsid w:val="00EF0C8F"/>
    <w:rsid w:val="00EF0E65"/>
    <w:rsid w:val="00EF0F5A"/>
    <w:rsid w:val="00EF13C7"/>
    <w:rsid w:val="00EF2A70"/>
    <w:rsid w:val="00EF34CB"/>
    <w:rsid w:val="00EF3E24"/>
    <w:rsid w:val="00EF4C0C"/>
    <w:rsid w:val="00EF5509"/>
    <w:rsid w:val="00EF5876"/>
    <w:rsid w:val="00EF64E4"/>
    <w:rsid w:val="00EF71CA"/>
    <w:rsid w:val="00EF7841"/>
    <w:rsid w:val="00F0010A"/>
    <w:rsid w:val="00F0154F"/>
    <w:rsid w:val="00F0384C"/>
    <w:rsid w:val="00F038A0"/>
    <w:rsid w:val="00F053CC"/>
    <w:rsid w:val="00F05C47"/>
    <w:rsid w:val="00F0754C"/>
    <w:rsid w:val="00F07C1B"/>
    <w:rsid w:val="00F10BE9"/>
    <w:rsid w:val="00F10D4E"/>
    <w:rsid w:val="00F10D5D"/>
    <w:rsid w:val="00F11ABF"/>
    <w:rsid w:val="00F1284F"/>
    <w:rsid w:val="00F12EE8"/>
    <w:rsid w:val="00F12FFA"/>
    <w:rsid w:val="00F1312D"/>
    <w:rsid w:val="00F1362C"/>
    <w:rsid w:val="00F13A35"/>
    <w:rsid w:val="00F16248"/>
    <w:rsid w:val="00F210EA"/>
    <w:rsid w:val="00F224DC"/>
    <w:rsid w:val="00F22CA6"/>
    <w:rsid w:val="00F23295"/>
    <w:rsid w:val="00F2488E"/>
    <w:rsid w:val="00F24AD6"/>
    <w:rsid w:val="00F251EE"/>
    <w:rsid w:val="00F25759"/>
    <w:rsid w:val="00F25B3F"/>
    <w:rsid w:val="00F263FC"/>
    <w:rsid w:val="00F267D9"/>
    <w:rsid w:val="00F307B3"/>
    <w:rsid w:val="00F31047"/>
    <w:rsid w:val="00F3326E"/>
    <w:rsid w:val="00F34414"/>
    <w:rsid w:val="00F34AE9"/>
    <w:rsid w:val="00F350E8"/>
    <w:rsid w:val="00F35167"/>
    <w:rsid w:val="00F35AC3"/>
    <w:rsid w:val="00F36628"/>
    <w:rsid w:val="00F36BF3"/>
    <w:rsid w:val="00F37B00"/>
    <w:rsid w:val="00F40BB1"/>
    <w:rsid w:val="00F42C4F"/>
    <w:rsid w:val="00F42C6A"/>
    <w:rsid w:val="00F440FD"/>
    <w:rsid w:val="00F445A5"/>
    <w:rsid w:val="00F44D76"/>
    <w:rsid w:val="00F473C6"/>
    <w:rsid w:val="00F5032C"/>
    <w:rsid w:val="00F50473"/>
    <w:rsid w:val="00F528D1"/>
    <w:rsid w:val="00F5369D"/>
    <w:rsid w:val="00F54F1B"/>
    <w:rsid w:val="00F55894"/>
    <w:rsid w:val="00F57075"/>
    <w:rsid w:val="00F57386"/>
    <w:rsid w:val="00F61365"/>
    <w:rsid w:val="00F61817"/>
    <w:rsid w:val="00F61B85"/>
    <w:rsid w:val="00F62073"/>
    <w:rsid w:val="00F62766"/>
    <w:rsid w:val="00F62E4D"/>
    <w:rsid w:val="00F657D8"/>
    <w:rsid w:val="00F67D86"/>
    <w:rsid w:val="00F70D12"/>
    <w:rsid w:val="00F7147D"/>
    <w:rsid w:val="00F71822"/>
    <w:rsid w:val="00F73300"/>
    <w:rsid w:val="00F74BBA"/>
    <w:rsid w:val="00F76014"/>
    <w:rsid w:val="00F77F68"/>
    <w:rsid w:val="00F808B4"/>
    <w:rsid w:val="00F80FD7"/>
    <w:rsid w:val="00F824F5"/>
    <w:rsid w:val="00F8277D"/>
    <w:rsid w:val="00F82A0C"/>
    <w:rsid w:val="00F83023"/>
    <w:rsid w:val="00F8406B"/>
    <w:rsid w:val="00F84348"/>
    <w:rsid w:val="00F84863"/>
    <w:rsid w:val="00F84CEA"/>
    <w:rsid w:val="00F8603F"/>
    <w:rsid w:val="00F869FB"/>
    <w:rsid w:val="00F878B2"/>
    <w:rsid w:val="00F87CE2"/>
    <w:rsid w:val="00F91F2B"/>
    <w:rsid w:val="00F928C2"/>
    <w:rsid w:val="00F95651"/>
    <w:rsid w:val="00F96216"/>
    <w:rsid w:val="00F9686B"/>
    <w:rsid w:val="00F96D74"/>
    <w:rsid w:val="00F96D9F"/>
    <w:rsid w:val="00F97900"/>
    <w:rsid w:val="00F97D95"/>
    <w:rsid w:val="00F97DF9"/>
    <w:rsid w:val="00FA077F"/>
    <w:rsid w:val="00FA07EB"/>
    <w:rsid w:val="00FA1997"/>
    <w:rsid w:val="00FA30B7"/>
    <w:rsid w:val="00FA4AB5"/>
    <w:rsid w:val="00FA4E78"/>
    <w:rsid w:val="00FA6028"/>
    <w:rsid w:val="00FA633A"/>
    <w:rsid w:val="00FB4357"/>
    <w:rsid w:val="00FB4427"/>
    <w:rsid w:val="00FB46FB"/>
    <w:rsid w:val="00FB4CB8"/>
    <w:rsid w:val="00FB6021"/>
    <w:rsid w:val="00FB775D"/>
    <w:rsid w:val="00FC1204"/>
    <w:rsid w:val="00FC1649"/>
    <w:rsid w:val="00FC1D7D"/>
    <w:rsid w:val="00FC29B9"/>
    <w:rsid w:val="00FC2CB6"/>
    <w:rsid w:val="00FC30A9"/>
    <w:rsid w:val="00FC3FF3"/>
    <w:rsid w:val="00FC4039"/>
    <w:rsid w:val="00FC491F"/>
    <w:rsid w:val="00FC4A00"/>
    <w:rsid w:val="00FC5D76"/>
    <w:rsid w:val="00FC6FD3"/>
    <w:rsid w:val="00FD0409"/>
    <w:rsid w:val="00FD1613"/>
    <w:rsid w:val="00FD303D"/>
    <w:rsid w:val="00FD4B58"/>
    <w:rsid w:val="00FD4BBD"/>
    <w:rsid w:val="00FD6F6C"/>
    <w:rsid w:val="00FE02D5"/>
    <w:rsid w:val="00FE17E1"/>
    <w:rsid w:val="00FE3B25"/>
    <w:rsid w:val="00FE3C9B"/>
    <w:rsid w:val="00FE4F67"/>
    <w:rsid w:val="00FE527B"/>
    <w:rsid w:val="00FE6D7D"/>
    <w:rsid w:val="00FE7159"/>
    <w:rsid w:val="00FE7D1F"/>
    <w:rsid w:val="00FF053D"/>
    <w:rsid w:val="00FF090A"/>
    <w:rsid w:val="00FF11FA"/>
    <w:rsid w:val="00FF12CB"/>
    <w:rsid w:val="00FF23D6"/>
    <w:rsid w:val="00FF28DC"/>
    <w:rsid w:val="00FF50E5"/>
    <w:rsid w:val="00FF51F9"/>
    <w:rsid w:val="00FF560F"/>
    <w:rsid w:val="00FF5A3B"/>
    <w:rsid w:val="00FF61FB"/>
    <w:rsid w:val="00FF6509"/>
    <w:rsid w:val="00FF6A65"/>
    <w:rsid w:val="00FF6B07"/>
    <w:rsid w:val="00FF6CA9"/>
    <w:rsid w:val="00FF6CFE"/>
    <w:rsid w:val="00FF7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89C8F8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59C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E3CC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CaptionTable,cap1,cap2,cap11,Légende-figure,Légende-figure Char,Beschrifubg,Beschriftung Char,label,cap11 Char,cap11 Char Char Char,captions"/>
    <w:basedOn w:val="Normal"/>
    <w:next w:val="Normal"/>
    <w:link w:val="CaptionChar"/>
    <w:uiPriority w:val="99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R4_bullets,- Bullets,목록 단락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2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3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R4_bullets Char,- Bullets Char,목록 단락 Char,?? ?? Char,????? Char,???? Char,リスト段落 Char,Lista1 Char,列出段落1 Char,中等深浅网格 1 - 着色 21 Char,列表段落 Char,列表段落1 Char,—ño’i—Ž Char,¥¡¡¡¡ì¬º¥¹¥È¶ÎÂä Char,ÁÐ³ö¶ÎÂä Char,¥ê¥¹¥È¶ÎÂä Char,Bullet list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8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3,cap Char Char2,Caption Char1 Char Char1,cap Char Char1 Char1,Caption Char Char1 Char Char1,cap Char2 Char1,CaptionTable Char1,cap1 Char1,cap2 Char1,cap11 Char2,Légende-figure Char2,Légende-figure Char Char1,Beschrifubg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2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rsid w:val="00F25B3F"/>
    <w:rPr>
      <w:sz w:val="16"/>
      <w:szCs w:val="16"/>
    </w:rPr>
  </w:style>
  <w:style w:type="paragraph" w:styleId="CommentText">
    <w:name w:val="annotation text"/>
    <w:basedOn w:val="Normal"/>
    <w:link w:val="CommentTextChar"/>
    <w:rsid w:val="00F25B3F"/>
    <w:pPr>
      <w:spacing w:after="180" w:line="240" w:lineRule="auto"/>
    </w:pPr>
    <w:rPr>
      <w:rFonts w:eastAsia="Times New Roman" w:cs="Times New Roman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rsid w:val="00F25B3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5B3F"/>
    <w:pPr>
      <w:spacing w:after="160"/>
    </w:pPr>
    <w:rPr>
      <w:rFonts w:eastAsiaTheme="minorHAnsi" w:cstheme="minorBidi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5B3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65373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055A12"/>
    <w:rPr>
      <w:color w:val="808080"/>
    </w:rPr>
  </w:style>
  <w:style w:type="paragraph" w:styleId="Revision">
    <w:name w:val="Revision"/>
    <w:hidden/>
    <w:uiPriority w:val="99"/>
    <w:semiHidden/>
    <w:rsid w:val="008E529A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Table Char,cap1 Char,cap2 Char,cap11 Char1,Légende-figure Char1,Légende-figure Char Char,label Char"/>
    <w:uiPriority w:val="99"/>
    <w:rsid w:val="00473FE1"/>
    <w:rPr>
      <w:rFonts w:ascii="Times New Roman" w:hAnsi="Times New Roman"/>
      <w:b/>
      <w:lang w:val="en-GB" w:eastAsia="en-US"/>
    </w:rPr>
  </w:style>
  <w:style w:type="paragraph" w:customStyle="1" w:styleId="TAH">
    <w:name w:val="TAH"/>
    <w:basedOn w:val="Normal"/>
    <w:link w:val="TAHCar"/>
    <w:qFormat/>
    <w:rsid w:val="00473FE1"/>
    <w:pPr>
      <w:keepNext/>
      <w:keepLines/>
      <w:spacing w:after="0" w:line="240" w:lineRule="auto"/>
      <w:jc w:val="center"/>
    </w:pPr>
    <w:rPr>
      <w:rFonts w:ascii="Tms Rmn" w:eastAsia="MS Mincho" w:hAnsi="Tms Rmn" w:cs="Times New Roman"/>
      <w:b/>
      <w:sz w:val="18"/>
      <w:szCs w:val="20"/>
      <w:lang w:val="en-GB" w:eastAsia="x-none"/>
    </w:rPr>
  </w:style>
  <w:style w:type="character" w:customStyle="1" w:styleId="TAHCar">
    <w:name w:val="TAH Car"/>
    <w:link w:val="TAH"/>
    <w:qFormat/>
    <w:rsid w:val="00473FE1"/>
    <w:rPr>
      <w:rFonts w:ascii="Tms Rmn" w:eastAsia="MS Mincho" w:hAnsi="Tms Rmn" w:cs="Times New Roman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qFormat/>
    <w:rsid w:val="00473FE1"/>
    <w:pPr>
      <w:keepNext/>
      <w:keepLines/>
      <w:spacing w:before="60" w:after="180" w:line="240" w:lineRule="auto"/>
      <w:jc w:val="center"/>
    </w:pPr>
    <w:rPr>
      <w:rFonts w:ascii="Tms Rmn" w:eastAsia="MS Mincho" w:hAnsi="Tms Rmn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473FE1"/>
    <w:rPr>
      <w:rFonts w:ascii="Tms Rmn" w:eastAsia="MS Mincho" w:hAnsi="Tms Rmn" w:cs="Times New Roman"/>
      <w:b/>
      <w:sz w:val="20"/>
      <w:szCs w:val="20"/>
      <w:lang w:val="en-GB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624378"/>
    <w:pPr>
      <w:spacing w:after="100"/>
      <w:ind w:left="800"/>
    </w:pPr>
  </w:style>
  <w:style w:type="character" w:customStyle="1" w:styleId="TALCar">
    <w:name w:val="TAL Car"/>
    <w:link w:val="TAL"/>
    <w:qFormat/>
    <w:locked/>
    <w:rsid w:val="00CE4355"/>
    <w:rPr>
      <w:rFonts w:ascii="Arial" w:hAnsi="Arial" w:cs="Arial"/>
      <w:sz w:val="18"/>
    </w:rPr>
  </w:style>
  <w:style w:type="paragraph" w:customStyle="1" w:styleId="TAL">
    <w:name w:val="TAL"/>
    <w:basedOn w:val="Normal"/>
    <w:link w:val="TALCar"/>
    <w:qFormat/>
    <w:rsid w:val="00CE4355"/>
    <w:pPr>
      <w:keepNext/>
      <w:keepLines/>
      <w:overflowPunct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18"/>
    </w:rPr>
  </w:style>
  <w:style w:type="character" w:customStyle="1" w:styleId="TACChar">
    <w:name w:val="TAC Char"/>
    <w:link w:val="TAC"/>
    <w:qFormat/>
    <w:locked/>
    <w:rsid w:val="00775EE5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775EE5"/>
    <w:pPr>
      <w:keepNext/>
      <w:keepLines/>
      <w:spacing w:after="0" w:line="240" w:lineRule="auto"/>
      <w:jc w:val="center"/>
    </w:pPr>
    <w:rPr>
      <w:rFonts w:ascii="Arial" w:hAnsi="Arial" w:cs="Arial"/>
      <w:sz w:val="18"/>
    </w:rPr>
  </w:style>
  <w:style w:type="character" w:customStyle="1" w:styleId="TANChar">
    <w:name w:val="TAN Char"/>
    <w:link w:val="TAN"/>
    <w:qFormat/>
    <w:locked/>
    <w:rsid w:val="00775EE5"/>
    <w:rPr>
      <w:rFonts w:ascii="Arial" w:hAnsi="Arial" w:cs="Arial"/>
      <w:sz w:val="18"/>
    </w:rPr>
  </w:style>
  <w:style w:type="paragraph" w:customStyle="1" w:styleId="TAN">
    <w:name w:val="TAN"/>
    <w:basedOn w:val="Normal"/>
    <w:link w:val="TANChar"/>
    <w:qFormat/>
    <w:rsid w:val="00775EE5"/>
    <w:pPr>
      <w:keepNext/>
      <w:keepLines/>
      <w:spacing w:after="0" w:line="240" w:lineRule="auto"/>
      <w:ind w:left="851" w:hanging="851"/>
    </w:pPr>
    <w:rPr>
      <w:rFonts w:ascii="Arial" w:hAnsi="Arial" w:cs="Arial"/>
      <w:sz w:val="18"/>
    </w:rPr>
  </w:style>
  <w:style w:type="paragraph" w:customStyle="1" w:styleId="PL">
    <w:name w:val="PL"/>
    <w:link w:val="PLChar"/>
    <w:qFormat/>
    <w:rsid w:val="00F12FF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F12FFA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table" w:customStyle="1" w:styleId="TableGrid1">
    <w:name w:val="Table Grid1"/>
    <w:basedOn w:val="TableNormal"/>
    <w:next w:val="TableGrid"/>
    <w:uiPriority w:val="39"/>
    <w:rsid w:val="00B03FE1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qFormat/>
    <w:rsid w:val="008D58FB"/>
  </w:style>
  <w:style w:type="character" w:customStyle="1" w:styleId="eop">
    <w:name w:val="eop"/>
    <w:basedOn w:val="DefaultParagraphFont"/>
    <w:qFormat/>
    <w:rsid w:val="008D58FB"/>
  </w:style>
  <w:style w:type="character" w:customStyle="1" w:styleId="Heading3Char">
    <w:name w:val="Heading 3 Char"/>
    <w:basedOn w:val="DefaultParagraphFont"/>
    <w:link w:val="Heading3"/>
    <w:uiPriority w:val="9"/>
    <w:semiHidden/>
    <w:rsid w:val="006F59C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B1">
    <w:name w:val="B1"/>
    <w:basedOn w:val="Normal"/>
    <w:link w:val="B1Char1"/>
    <w:rsid w:val="006F59C8"/>
    <w:pPr>
      <w:spacing w:after="180" w:line="240" w:lineRule="auto"/>
      <w:ind w:left="568" w:hanging="284"/>
    </w:pPr>
    <w:rPr>
      <w:rFonts w:eastAsia="Times New Roman" w:cs="Times New Roman"/>
      <w:szCs w:val="20"/>
      <w:lang w:val="en-GB"/>
    </w:rPr>
  </w:style>
  <w:style w:type="paragraph" w:customStyle="1" w:styleId="B2">
    <w:name w:val="B2"/>
    <w:basedOn w:val="Normal"/>
    <w:rsid w:val="006F59C8"/>
    <w:pPr>
      <w:spacing w:after="180" w:line="240" w:lineRule="auto"/>
      <w:ind w:left="851" w:hanging="284"/>
    </w:pPr>
    <w:rPr>
      <w:rFonts w:eastAsia="Times New Roman" w:cs="Times New Roman"/>
      <w:szCs w:val="20"/>
      <w:lang w:val="en-GB"/>
    </w:rPr>
  </w:style>
  <w:style w:type="character" w:customStyle="1" w:styleId="B1Char1">
    <w:name w:val="B1 Char1"/>
    <w:link w:val="B1"/>
    <w:rsid w:val="006F59C8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E3CC0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List">
    <w:name w:val="List"/>
    <w:basedOn w:val="Normal"/>
    <w:qFormat/>
    <w:rsid w:val="00031D0F"/>
    <w:pPr>
      <w:spacing w:after="180"/>
      <w:ind w:left="568" w:hanging="284"/>
    </w:pPr>
    <w:rPr>
      <w:rFonts w:eastAsia="SimSun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053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7577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0460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48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6998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289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5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127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4409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35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9863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412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3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915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45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3355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2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4680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5548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495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20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5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8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04295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4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95315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079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78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709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9125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1811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2905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4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66013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836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719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9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4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8016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900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857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6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11525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5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7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65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11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74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0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65888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15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570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51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19503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83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0769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4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65220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109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2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745889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01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6348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320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724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8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0991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152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9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17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04193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409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615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284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2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46624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55647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9958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2636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4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2977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2520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00269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13501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4182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6115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63708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17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5767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80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182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94662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08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25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40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1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6145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2245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9350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70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919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77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2511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27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/>
    <_dlc_DocId xmlns="71c5aaf6-e6ce-465b-b873-5148d2a4c105">5AIRPNAIUNRU-1328258698-4263</_dlc_DocId>
    <_dlc_DocIdUrl xmlns="71c5aaf6-e6ce-465b-b873-5148d2a4c105">
      <Url>https://nokia.sharepoint.com/sites/c5g/5gradio/_layouts/15/DocIdRedir.aspx?ID=5AIRPNAIUNRU-1328258698-4263</Url>
      <Description>5AIRPNAIUNRU-1328258698-4263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D60688-FBFE-4ED1-A0F7-FEF147ED254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E7FE5B4-A499-4152-93D7-21EC2DD5822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C3B64C2-2EC5-42BA-8FED-E4F12E5C161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01B59841-7637-4621-BD56-1731A00BE1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8108C8C-9F6B-4094-95BA-F909A5B76DB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BA6BD55-4A2A-4502-81BE-FC96E80BA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5951</TotalTime>
  <Pages>3</Pages>
  <Words>790</Words>
  <Characters>4504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 - Anthony Lo</cp:lastModifiedBy>
  <cp:revision>1211</cp:revision>
  <cp:lastPrinted>2021-10-14T17:58:00Z</cp:lastPrinted>
  <dcterms:created xsi:type="dcterms:W3CDTF">2021-05-11T17:35:00Z</dcterms:created>
  <dcterms:modified xsi:type="dcterms:W3CDTF">2022-02-14T18:55:00Z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NewReviewCycle">
    <vt:lpwstr/>
  </property>
  <property fmtid="{D5CDD505-2E9C-101B-9397-08002B2CF9AE}" pid="4" name="_dlc_DocIdItemGuid">
    <vt:lpwstr>9033ef26-6dd4-4bff-86df-e793ae20be4f</vt:lpwstr>
  </property>
</Properties>
</file>